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200"/>
        <w:ind w:left="-1417" w:firstLine="0"/>
        <w:rPr>
          <w:sz w:val="22"/>
          <w:szCs w:val="22"/>
          <w:sz w:val="22"/>
          <w:szCs w:val="22"/>
          <w:rFonts w:ascii="Calibri" w:eastAsia="Calibri" w:hAnsi="Calibri"/>
        </w:rPr>
      </w:pPr>
    </w:p>
    <w:p>
      <w:pPr>
        <w:pStyle w:val="Para1"/>
        <w:spacing w:line="276" w:lineRule="auto" w:after="200"/>
        <w:ind w:left="-1417" w:firstLine="0"/>
        <w:rPr>
          <w:sz w:val="22"/>
          <w:szCs w:val="22"/>
          <w:sz w:val="22"/>
          <w:szCs w:val="22"/>
          <w:rFonts w:ascii="Calibri" w:eastAsia="Calibri" w:hAnsi="Calibri"/>
        </w:rPr>
      </w:pPr>
      <w:r>
        <w:rPr>
          <w:sz w:val="20"/>
        </w:rPr>
        <w:drawing>
          <wp:inline distT="0" distB="0" distL="0" distR="0">
            <wp:extent cx="9761220" cy="7169150"/>
            <wp:effectExtent l="0" t="0" r="0" b="0"/>
            <wp:docPr id="9" name="Picture 1" descr="/storage/emulated/0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61855" cy="7169785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Para0"/>
        <w:spacing w:line="276" w:lineRule="auto" w:after="200"/>
        <w:ind w:left="-1417" w:firstLine="0"/>
        <w:rPr>
          <w:sz w:val="22"/>
          <w:szCs w:val="22"/>
          <w:sz w:val="22"/>
          <w:szCs w:val="22"/>
          <w:rFonts w:ascii="Calibri" w:eastAsia="Calibri" w:hAnsi="Calibri"/>
        </w:rPr>
      </w:pPr>
    </w:p>
    <w:p>
      <w:pPr>
        <w:pStyle w:val="Para2"/>
        <w:spacing w:line="276" w:lineRule="auto" w:after="200"/>
        <w:ind w:left="-709" w:firstLine="0"/>
        <w:rPr>
          <w:sz w:val="22"/>
          <w:szCs w:val="22"/>
          <w:sz w:val="22"/>
          <w:szCs w:val="22"/>
          <w:rFonts w:ascii="Calibri" w:eastAsia="Calibri" w:hAnsi="Calibri"/>
        </w:rPr>
      </w:pPr>
    </w:p>
    <w:p>
      <w:pPr>
        <w:pStyle w:val="Para2"/>
        <w:spacing w:line="276" w:lineRule="auto" w:after="200"/>
        <w:ind w:left="-709" w:firstLine="0"/>
        <w:rPr>
          <w:sz w:val="22"/>
          <w:szCs w:val="22"/>
          <w:sz w:val="22"/>
          <w:szCs w:val="22"/>
          <w:rFonts w:ascii="Calibri" w:eastAsia="Calibri" w:hAnsi="Calibri"/>
        </w:rPr>
      </w:pPr>
    </w:p>
    <w:p>
      <w:pPr>
        <w:pStyle w:val="Para2"/>
        <w:spacing w:line="276" w:lineRule="auto" w:after="200"/>
        <w:ind w:left="-709" w:firstLine="0"/>
        <w:rPr>
          <w:sz w:val="22"/>
          <w:szCs w:val="22"/>
          <w:sz w:val="22"/>
          <w:szCs w:val="22"/>
          <w:rFonts w:ascii="Calibri" w:eastAsia="Calibri" w:hAnsi="Calibri"/>
        </w:rPr>
      </w:pPr>
    </w:p>
    <w:p>
      <w:pPr>
        <w:pStyle w:val="Para2"/>
        <w:spacing w:line="276" w:lineRule="auto" w:after="200"/>
        <w:ind w:left="-709" w:firstLine="0"/>
        <w:rPr>
          <w:sz w:val="22"/>
          <w:szCs w:val="22"/>
          <w:sz w:val="22"/>
          <w:szCs w:val="22"/>
          <w:rFonts w:ascii="Calibri" w:eastAsia="Calibri" w:hAnsi="Calibri"/>
        </w:rPr>
      </w:pPr>
    </w:p>
    <w:p>
      <w:pPr>
        <w:pStyle w:val="Para3"/>
        <w:spacing w:line="276" w:lineRule="auto" w:after="200"/>
        <w:ind w:left="-709" w:firstLine="0"/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3"/>
        <w:spacing w:line="276" w:lineRule="auto" w:after="200"/>
        <w:ind w:left="-709" w:firstLine="0"/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4"/>
        <w:spacing w:line="276" w:lineRule="auto" w:after="200"/>
        <w:ind w:left="0" w:hanging="0"/>
        <w:rPr>
          <w:sz w:val="96"/>
          <w:szCs w:val="96"/>
          <w:sz w:val="96"/>
          <w:szCs w:val="96"/>
          <w:rFonts w:ascii="Andalus" w:eastAsia="Andalus" w:hAnsi="Andalus"/>
        </w:rPr>
      </w:pPr>
      <w:r>
        <w:rPr>
          <w:rStyle w:val="Character5"/>
          <w:sz w:val="36"/>
          <w:szCs w:val="36"/>
        </w:rPr>
        <w:t xml:space="preserve">                               </w:t>
      </w:r>
      <w:r>
        <w:rPr>
          <w:rStyle w:val="Character6"/>
          <w:sz w:val="96"/>
          <w:szCs w:val="96"/>
        </w:rPr>
        <w:t xml:space="preserve">El Mirar de la Maja</w:t>
      </w:r>
    </w:p>
    <w:p>
      <w:pPr>
        <w:pStyle w:val="Para6"/>
        <w:spacing w:line="276" w:lineRule="auto" w:after="200"/>
        <w:ind w:left="-709" w:firstLine="0"/>
        <w:rPr>
          <w:sz w:val="72"/>
          <w:szCs w:val="72"/>
          <w:sz w:val="72"/>
          <w:szCs w:val="72"/>
          <w:rFonts w:ascii="Andalus" w:eastAsia="Andalus" w:hAnsi="Andalus"/>
        </w:rPr>
      </w:pPr>
      <w:r>
        <w:rPr>
          <w:rStyle w:val="Character6"/>
          <w:sz w:val="96"/>
          <w:szCs w:val="96"/>
        </w:rPr>
        <w:t xml:space="preserve">  </w:t>
      </w:r>
      <w:r>
        <w:rPr>
          <w:rStyle w:val="Character8"/>
          <w:sz w:val="72"/>
          <w:szCs w:val="72"/>
        </w:rPr>
        <w:t xml:space="preserve">de Goya a Granados</w:t>
      </w:r>
    </w:p>
    <w:p>
      <w:pPr>
        <w:pStyle w:val="Para5"/>
        <w:spacing w:line="276" w:lineRule="auto" w:after="200"/>
        <w:ind w:left="-709" w:firstLine="0"/>
        <w:rPr>
          <w:sz w:val="72"/>
          <w:szCs w:val="72"/>
          <w:sz w:val="72"/>
          <w:szCs w:val="72"/>
          <w:rFonts w:ascii="Andalus" w:eastAsia="Andalus" w:hAnsi="Andalus"/>
        </w:rPr>
      </w:pPr>
      <w:r>
        <w:rPr>
          <w:rStyle w:val="Character9"/>
          <w:b/>
          <w:sz w:val="36"/>
          <w:szCs w:val="36"/>
        </w:rPr>
        <w:t xml:space="preserve">Marta Rodrigo-mezzosoprano </w:t>
      </w:r>
    </w:p>
    <w:p>
      <w:pPr>
        <w:pStyle w:val="Para5"/>
        <w:spacing w:line="276" w:lineRule="auto" w:after="200"/>
        <w:ind w:left="-709" w:firstLine="0"/>
        <w:rPr>
          <w:b/>
          <w:sz w:val="36"/>
          <w:szCs w:val="36"/>
          <w:sz w:val="36"/>
          <w:szCs w:val="36"/>
          <w:rFonts w:ascii="Andalus" w:eastAsia="Andalus" w:hAnsi="Andalus"/>
        </w:rPr>
      </w:pPr>
      <w:r>
        <w:rPr>
          <w:rStyle w:val="Character9"/>
          <w:b/>
          <w:sz w:val="36"/>
          <w:szCs w:val="36"/>
        </w:rPr>
        <w:t xml:space="preserve"> Emili Brugalla-piano </w:t>
      </w:r>
    </w:p>
    <w:p>
      <w:pPr>
        <w:pStyle w:val="Para5"/>
        <w:spacing w:line="276" w:lineRule="auto" w:after="200"/>
        <w:ind w:left="-709" w:firstLine="0"/>
        <w:rPr>
          <w:b/>
          <w:sz w:val="36"/>
          <w:szCs w:val="36"/>
          <w:sz w:val="36"/>
          <w:szCs w:val="36"/>
          <w:rFonts w:ascii="Andalus" w:eastAsia="Andalus" w:hAnsi="Andalus"/>
        </w:rPr>
      </w:pPr>
      <w:r>
        <w:rPr>
          <w:rStyle w:val="Character9"/>
          <w:b/>
          <w:sz w:val="36"/>
          <w:szCs w:val="36"/>
        </w:rPr>
        <w:t xml:space="preserve"> Antonio Trigueros-rapsoda</w:t>
      </w:r>
    </w:p>
    <w:p>
      <w:pPr>
        <w:pStyle w:val="Para7"/>
        <w:spacing w:line="276" w:lineRule="auto" w:after="200"/>
        <w:ind w:left="0" w:hanging="0"/>
        <w:rPr>
          <w:b/>
          <w:sz w:val="36"/>
          <w:szCs w:val="36"/>
          <w:sz w:val="36"/>
          <w:szCs w:val="36"/>
          <w:rFonts w:ascii="Andalus" w:eastAsia="Andalus" w:hAnsi="Andalus"/>
        </w:rPr>
      </w:pPr>
      <w:r>
        <w:rPr>
          <w:rStyle w:val="Character9"/>
          <w:b/>
          <w:sz w:val="36"/>
          <w:szCs w:val="36"/>
        </w:rPr>
        <w:t xml:space="preserve">                                                Josep Sala- direcció escénica </w:t>
      </w:r>
    </w:p>
    <w:p>
      <w:pPr>
        <w:pStyle w:val="Para3"/>
        <w:spacing w:line="276" w:lineRule="auto" w:after="200"/>
        <w:ind w:left="-709" w:firstLine="0"/>
        <w:rPr>
          <w:sz w:val="72"/>
          <w:szCs w:val="72"/>
          <w:sz w:val="72"/>
          <w:szCs w:val="72"/>
          <w:rFonts w:ascii="Constantia" w:eastAsia="Constantia" w:hAnsi="Constantia"/>
        </w:rPr>
      </w:pPr>
    </w:p>
    <w:p>
      <w:pPr>
        <w:pStyle w:val="Para3"/>
        <w:spacing w:line="276" w:lineRule="auto" w:after="200"/>
        <w:ind w:left="-709" w:firstLine="0"/>
        <w:rPr>
          <w:sz w:val="72"/>
          <w:szCs w:val="72"/>
          <w:sz w:val="72"/>
          <w:szCs w:val="72"/>
          <w:rFonts w:ascii="Constantia" w:eastAsia="Constantia" w:hAnsi="Constantia"/>
        </w:rPr>
      </w:pPr>
      <w:r>
        <w:rPr>
          <w:rStyle w:val="Character12"/>
          <w:sz w:val="72"/>
          <w:szCs w:val="72"/>
        </w:rPr>
        <w:t xml:space="preserve"> </w:t>
      </w:r>
    </w:p>
    <w:p>
      <w:pPr>
        <w:pStyle w:val="Para3"/>
        <w:spacing w:line="276" w:lineRule="auto" w:after="200"/>
        <w:ind w:left="-709" w:firstLine="0"/>
        <w:rPr>
          <w:sz w:val="72"/>
          <w:szCs w:val="72"/>
          <w:sz w:val="72"/>
          <w:szCs w:val="72"/>
          <w:rFonts w:ascii="Constantia" w:eastAsia="Constantia" w:hAnsi="Constantia"/>
        </w:rPr>
      </w:pPr>
    </w:p>
    <w:p>
      <w:pPr>
        <w:pStyle w:val="Para8"/>
        <w:spacing w:line="276" w:lineRule="auto" w:after="200"/>
        <w:ind w:left="-709" w:firstLine="0"/>
        <w:rPr>
          <w:sz w:val="96"/>
          <w:szCs w:val="96"/>
          <w:sz w:val="96"/>
          <w:szCs w:val="96"/>
          <w:rFonts w:ascii="Georgia" w:eastAsia="Georgia" w:hAnsi="Georgia"/>
        </w:rPr>
      </w:pPr>
    </w:p>
    <w:p>
      <w:pPr>
        <w:pStyle w:val="Para3"/>
        <w:spacing w:line="276" w:lineRule="auto" w:after="200"/>
        <w:ind w:left="-709" w:firstLine="0"/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9"/>
        <w:spacing w:line="276" w:lineRule="auto" w:after="200"/>
        <w:ind w:left="720" w:firstLine="0"/>
        <w:rPr>
          <w:sz w:val="32"/>
          <w:szCs w:val="32"/>
          <w:sz w:val="32"/>
          <w:szCs w:val="32"/>
          <w:rFonts w:ascii="Candara" w:eastAsia="Candara" w:hAnsi="Candara"/>
        </w:rPr>
      </w:pPr>
      <w:r>
        <w:rPr>
          <w:rStyle w:val="Character15"/>
          <w:sz w:val="32"/>
          <w:szCs w:val="32"/>
        </w:rPr>
        <w:t xml:space="preserve">Una veu, un piano i un rapsode s'ajunten per donar vida a les pàgines més emotives de la música   d'Enric </w:t>
      </w:r>
      <w:r>
        <w:rPr>
          <w:rStyle w:val="Character15"/>
          <w:sz w:val="32"/>
          <w:szCs w:val="32"/>
        </w:rPr>
        <w:t xml:space="preserve">Granados i altres compositors coetanis espanyols que composaren sota el gènere de la   Tonadilla </w:t>
      </w:r>
      <w:r>
        <w:rPr>
          <w:rStyle w:val="Character15"/>
          <w:sz w:val="32"/>
          <w:szCs w:val="32"/>
        </w:rPr>
        <w:t xml:space="preserve">escènica, tan en voga en el Madrid de principis del segle XIX.  A través de cançons,  nterludis de piano i </w:t>
      </w:r>
      <w:r>
        <w:rPr>
          <w:rStyle w:val="Character15"/>
          <w:sz w:val="32"/>
          <w:szCs w:val="32"/>
        </w:rPr>
        <w:t xml:space="preserve">textos de poesia sentimental i romàntica , sentirem bategar el món de les  </w:t>
      </w:r>
      <w:r>
        <w:rPr>
          <w:rStyle w:val="Character16"/>
          <w:i/>
          <w:sz w:val="32"/>
          <w:szCs w:val="32"/>
        </w:rPr>
        <w:t>majas</w:t>
      </w:r>
      <w:r>
        <w:rPr>
          <w:rStyle w:val="Character15"/>
          <w:sz w:val="32"/>
          <w:szCs w:val="32"/>
        </w:rPr>
        <w:t xml:space="preserve"> i els </w:t>
      </w:r>
      <w:r>
        <w:rPr>
          <w:rStyle w:val="Character16"/>
          <w:i/>
          <w:sz w:val="32"/>
          <w:szCs w:val="32"/>
        </w:rPr>
        <w:t>majos</w:t>
      </w:r>
      <w:r>
        <w:rPr>
          <w:rStyle w:val="Character15"/>
          <w:sz w:val="32"/>
          <w:szCs w:val="32"/>
        </w:rPr>
        <w:t xml:space="preserve"> i seguirem els </w:t>
      </w:r>
      <w:r>
        <w:rPr>
          <w:rStyle w:val="Character15"/>
          <w:sz w:val="32"/>
          <w:szCs w:val="32"/>
        </w:rPr>
        <w:t xml:space="preserve">mirars de reüll,   o amagats sota la capa i el sombrero que  conformaven el seu   joc amatori.</w:t>
      </w:r>
    </w:p>
    <w:p>
      <w:pPr>
        <w:pStyle w:val="Para9"/>
        <w:spacing w:line="276" w:lineRule="auto" w:after="200"/>
        <w:ind w:left="720" w:firstLine="0"/>
        <w:rPr>
          <w:sz w:val="32"/>
          <w:szCs w:val="32"/>
          <w:sz w:val="32"/>
          <w:szCs w:val="32"/>
          <w:rFonts w:ascii="Candara" w:eastAsia="Candara" w:hAnsi="Candara"/>
        </w:rPr>
      </w:pPr>
      <w:r>
        <w:rPr>
          <w:rStyle w:val="Character15"/>
          <w:sz w:val="32"/>
          <w:szCs w:val="32"/>
        </w:rPr>
        <w:t xml:space="preserve">Aquest programa, pensat com a celebració dels centenaris del naixement i de la  mort    del               </w:t>
      </w:r>
      <w:r>
        <w:rPr>
          <w:rStyle w:val="Character15"/>
          <w:sz w:val="32"/>
          <w:szCs w:val="32"/>
        </w:rPr>
        <w:t xml:space="preserve">compositor lleidatà (2016 i 2017), ens convida a viatjar a un món subtil de passions i desencontres  on la </w:t>
      </w:r>
      <w:r>
        <w:rPr>
          <w:rStyle w:val="Character15"/>
          <w:sz w:val="32"/>
          <w:szCs w:val="32"/>
        </w:rPr>
        <w:t xml:space="preserve">psicologia de l'amor i els seus múltiples camins sensuals, discrets , foscos, inconfessables       discorren a </w:t>
      </w:r>
      <w:r>
        <w:rPr>
          <w:rStyle w:val="Character15"/>
          <w:sz w:val="32"/>
          <w:szCs w:val="32"/>
        </w:rPr>
        <w:t xml:space="preserve">l'una amb els matisos sonors i la paraula.</w:t>
      </w:r>
    </w:p>
    <w:p>
      <w:pPr>
        <w:pStyle w:val="Para10"/>
        <w:spacing w:line="276" w:lineRule="auto" w:after="200"/>
        <w:ind w:left="-709" w:firstLine="0"/>
        <w:tabs>
          <w:tab w:val="left" w:pos="8647"/>
        </w:tabs>
        <w:rPr>
          <w:sz w:val="36"/>
          <w:szCs w:val="36"/>
          <w:sz w:val="36"/>
          <w:szCs w:val="36"/>
          <w:rFonts w:ascii="Constantia" w:eastAsia="Constantia" w:hAnsi="Constantia"/>
        </w:rPr>
      </w:pPr>
      <w:r>
        <w:rPr>
          <w:rStyle w:val="Character5"/>
          <w:sz w:val="36"/>
          <w:szCs w:val="36"/>
        </w:rPr>
        <w:t xml:space="preserve">           </w:t>
      </w:r>
    </w:p>
    <w:p>
      <w:pPr>
        <w:pStyle w:val="Para10"/>
        <w:spacing w:line="276" w:lineRule="auto" w:after="200"/>
        <w:ind w:left="-709" w:firstLine="0"/>
        <w:tabs>
          <w:tab w:val="left" w:pos="8647"/>
        </w:tabs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10"/>
        <w:spacing w:line="276" w:lineRule="auto" w:after="200"/>
        <w:ind w:left="-709" w:firstLine="0"/>
        <w:tabs>
          <w:tab w:val="left" w:pos="8647"/>
        </w:tabs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10"/>
        <w:spacing w:line="276" w:lineRule="auto" w:after="200"/>
        <w:ind w:left="-709" w:firstLine="0"/>
        <w:tabs>
          <w:tab w:val="left" w:pos="8647"/>
        </w:tabs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10"/>
        <w:spacing w:line="276" w:lineRule="auto" w:after="200"/>
        <w:ind w:left="-709" w:firstLine="0"/>
        <w:tabs>
          <w:tab w:val="left" w:pos="8647"/>
        </w:tabs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10"/>
        <w:spacing w:line="276" w:lineRule="auto" w:after="200"/>
        <w:ind w:left="-709" w:firstLine="0"/>
        <w:tabs>
          <w:tab w:val="left" w:pos="8647"/>
        </w:tabs>
        <w:rPr>
          <w:sz w:val="36"/>
          <w:szCs w:val="36"/>
          <w:sz w:val="36"/>
          <w:szCs w:val="36"/>
          <w:rFonts w:ascii="Constantia" w:eastAsia="Constantia" w:hAnsi="Constantia"/>
        </w:rPr>
      </w:pPr>
      <w:r>
        <w:rPr>
          <w:rStyle w:val="Character5"/>
          <w:sz w:val="36"/>
          <w:szCs w:val="36"/>
        </w:rPr>
        <w:t xml:space="preserve">PROGRAMA DE CONCERT</w:t>
      </w:r>
    </w:p>
    <w:p>
      <w:pPr>
        <w:pStyle w:val="Para11"/>
        <w:spacing w:line="276" w:lineRule="auto" w:after="200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11"/>
        <w:spacing w:line="276" w:lineRule="auto" w:after="200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18"/>
          <w:b/>
          <w:sz w:val="22"/>
          <w:szCs w:val="22"/>
        </w:rPr>
        <w:t xml:space="preserve">I PART:</w:t>
      </w:r>
    </w:p>
    <w:p>
      <w:pPr>
        <w:pStyle w:val="Para11"/>
        <w:spacing w:line="276" w:lineRule="auto" w:after="200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18"/>
          <w:b/>
          <w:sz w:val="22"/>
          <w:szCs w:val="22"/>
        </w:rPr>
        <w:t xml:space="preserve">La tonadilla en tiempos de Goya</w:t>
      </w:r>
    </w:p>
    <w:p>
      <w:pPr>
        <w:pStyle w:val="Para11"/>
        <w:spacing w:line="276" w:lineRule="auto" w:after="200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12"/>
        <w:spacing w:line="276" w:lineRule="auto" w:after="200"/>
        <w:ind w:left="0" w:hanging="0"/>
        <w:tabs>
          <w:tab w:val="left" w:pos="2694"/>
          <w:tab w:val="left" w:pos="2835"/>
          <w:tab w:val="left" w:pos="8647"/>
        </w:tabs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 Allá en los pasados tiempos (text)                                               G.M. DE JOVELLANOS (1744-1811)</w:t>
      </w:r>
    </w:p>
    <w:p>
      <w:pPr>
        <w:pStyle w:val="Para13"/>
        <w:spacing w:line="276" w:lineRule="auto" w:after="200"/>
        <w:ind w:left="0" w:hanging="0"/>
        <w:tabs>
          <w:tab w:val="left" w:pos="2835"/>
        </w:tabs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 Seguidilla dolorosa   (de </w:t>
      </w:r>
      <w:r>
        <w:rPr>
          <w:rStyle w:val="Character21"/>
          <w:i/>
          <w:sz w:val="22"/>
          <w:szCs w:val="22"/>
        </w:rPr>
        <w:t xml:space="preserve">Una mesonera y un arriero)</w:t>
      </w:r>
      <w:r>
        <w:rPr>
          <w:rStyle w:val="Character20"/>
          <w:sz w:val="22"/>
          <w:szCs w:val="22"/>
        </w:rPr>
        <w:t xml:space="preserve">                LUIS MISÓN (1727- 1766)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 Polo   ( de </w:t>
      </w:r>
      <w:r>
        <w:rPr>
          <w:rStyle w:val="Character21"/>
          <w:i/>
          <w:sz w:val="22"/>
          <w:szCs w:val="22"/>
        </w:rPr>
        <w:t xml:space="preserve">El criado fingido</w:t>
      </w:r>
      <w:r>
        <w:rPr>
          <w:rStyle w:val="Character20"/>
          <w:sz w:val="22"/>
          <w:szCs w:val="22"/>
        </w:rPr>
        <w:t xml:space="preserve">)                                                          MANUEL GARCIA (1775-1832)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 Yo que no sé callar                                                                         M.GARCIA/ F.QUEVEDO</w:t>
      </w:r>
    </w:p>
    <w:p>
      <w:pPr>
        <w:pStyle w:val="Para12"/>
        <w:spacing w:line="276" w:lineRule="auto" w:after="200"/>
        <w:ind w:left="0" w:hanging="0"/>
        <w:tabs>
          <w:tab w:val="left" w:pos="2694"/>
          <w:tab w:val="left" w:pos="2835"/>
          <w:tab w:val="left" w:pos="8647"/>
        </w:tabs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 </w:t>
      </w:r>
    </w:p>
    <w:p>
      <w:pPr>
        <w:pStyle w:val="Para13"/>
        <w:spacing w:line="276" w:lineRule="auto" w:after="200"/>
        <w:ind w:left="0" w:hanging="0"/>
        <w:tabs>
          <w:tab w:val="left" w:pos="2835"/>
        </w:tabs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 Seguidillas gitanas · Copla de baile · Boleras estudiantiles </w:t>
      </w:r>
    </w:p>
    <w:p>
      <w:pPr>
        <w:pStyle w:val="Para15"/>
        <w:spacing w:line="276" w:lineRule="auto" w:after="200"/>
        <w:ind w:left="0" w:hanging="0"/>
        <w:tabs>
          <w:tab w:val="left" w:pos="8647"/>
        </w:tabs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  de Canciones Arabescas                                                               FELIP PEDRELL (1841- 1922)</w:t>
      </w:r>
    </w:p>
    <w:p>
      <w:pPr>
        <w:pStyle w:val="Para13"/>
        <w:sectPr>
          <w:pgSz w:w="16838" w:h="11906" w:orient="landscape"/>
          <w:pgMar w:top="15" w:right="1417" w:bottom="11" w:left="1417" w:header="0" w:footer="0" w:gutter="0"/>
          <w:docGrid w:linePitch="299"/>
        </w:sectPr>
        <w:spacing w:line="276" w:lineRule="auto" w:after="200"/>
        <w:ind w:left="0" w:hanging="0"/>
        <w:tabs>
          <w:tab w:val="left" w:pos="2835"/>
        </w:tabs>
        <w:rPr>
          <w:sz w:val="22"/>
          <w:szCs w:val="22"/>
          <w:sz w:val="22"/>
          <w:szCs w:val="22"/>
          <w:rFonts w:ascii="Calibri" w:eastAsia="Calibri" w:hAnsi="Calibri"/>
        </w:rPr>
      </w:pPr>
      <w:r>
        <w:rPr>
          <w:rStyle w:val="Character20"/>
          <w:sz w:val="22"/>
          <w:szCs w:val="22"/>
        </w:rPr>
        <w:t xml:space="preserve">                                                   El Trípili                                                                                          BLAS DE LASERNA/J.Mª ROMA</w:t>
      </w:r>
    </w:p>
    <w:p>
      <w:pPr>
        <w:pStyle w:val="Para16"/>
        <w:spacing w:line="276" w:lineRule="auto" w:after="200"/>
        <w:ind w:left="0" w:hanging="0"/>
        <w:tabs>
          <w:tab w:val="left" w:pos="2835"/>
        </w:tabs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18"/>
          <w:b/>
          <w:sz w:val="22"/>
          <w:szCs w:val="22"/>
        </w:rPr>
        <w:t xml:space="preserve">II PART</w:t>
      </w:r>
    </w:p>
    <w:p>
      <w:pPr>
        <w:pStyle w:val="Para14"/>
        <w:spacing w:line="276" w:lineRule="auto" w:after="200"/>
        <w:ind w:left="0" w:hanging="0"/>
        <w:rPr>
          <w:i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17"/>
        <w:spacing w:line="276" w:lineRule="auto" w:after="200"/>
        <w:ind w:left="0" w:hanging="0"/>
        <w:tabs>
          <w:tab w:val="left" w:pos="2835"/>
          <w:tab w:val="left" w:pos="8647"/>
          <w:tab w:val="left" w:pos="8789"/>
        </w:tabs>
        <w:rPr>
          <w:i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4"/>
          <w:i/>
          <w:b/>
          <w:sz w:val="22"/>
          <w:szCs w:val="22"/>
        </w:rPr>
        <w:t xml:space="preserve">                                                       Colección de tonadillas escritas en estilo antiguo </w:t>
      </w:r>
      <w:r>
        <w:rPr>
          <w:rStyle w:val="Character21"/>
          <w:i/>
          <w:sz w:val="22"/>
          <w:szCs w:val="22"/>
        </w:rPr>
        <w:t xml:space="preserve">              </w:t>
      </w:r>
      <w:r>
        <w:rPr>
          <w:rStyle w:val="Character18"/>
          <w:b/>
          <w:sz w:val="22"/>
          <w:szCs w:val="22"/>
        </w:rPr>
        <w:t xml:space="preserve">ENRIC GRANADOS</w:t>
      </w:r>
      <w:r>
        <w:rPr>
          <w:rStyle w:val="Character20"/>
          <w:sz w:val="22"/>
          <w:szCs w:val="22"/>
        </w:rPr>
        <w:t xml:space="preserve"> </w:t>
      </w:r>
      <w:r>
        <w:rPr>
          <w:rStyle w:val="Character21"/>
          <w:i/>
          <w:sz w:val="22"/>
          <w:szCs w:val="22"/>
        </w:rPr>
        <w:t xml:space="preserve">(1817 -1916 )                                               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La maja de Goya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El majo discreto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El tralalá y el punteado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El majo tímido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La maja y el ruiseñor ( de la suite per a piano sol Goyescas)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La maja dolorosa I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La maja dolorosa II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La maja dolorosa III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El mirar de la maja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Amor y odio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                                              El majo olvidado</w:t>
      </w: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0"/>
          <w:sz w:val="22"/>
          <w:szCs w:val="22"/>
        </w:rPr>
        <w:t xml:space="preserve">    </w:t>
      </w:r>
    </w:p>
    <w:p>
      <w:pPr>
        <w:pStyle w:val="Para18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sz w:val="20"/>
        </w:rPr>
        <w:drawing>
          <wp:inline distT="0" distB="0" distL="0" distR="0">
            <wp:extent cx="8895715" cy="5927725"/>
            <wp:effectExtent l="0" t="0" r="0" b="0"/>
            <wp:docPr id="21" name="Picture 2" descr="/storage/emulated/0/.polaris_temp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6350" cy="5928360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Para19"/>
        <w:spacing w:line="276" w:lineRule="auto" w:after="200"/>
        <w:ind w:left="0" w:hanging="0"/>
        <w:rPr>
          <w:sz w:val="36"/>
          <w:szCs w:val="36"/>
          <w:sz w:val="36"/>
          <w:szCs w:val="36"/>
          <w:rFonts w:ascii="Constantia" w:eastAsia="Constantia" w:hAnsi="Constantia"/>
        </w:rPr>
      </w:pPr>
      <w:r>
        <w:rPr>
          <w:rStyle w:val="Character5"/>
          <w:sz w:val="36"/>
          <w:szCs w:val="36"/>
        </w:rPr>
        <w:t xml:space="preserve">FITXA ARTÍSTICA</w:t>
      </w:r>
    </w:p>
    <w:p>
      <w:pPr>
        <w:pStyle w:val="Para20"/>
        <w:spacing w:line="240" w:lineRule="auto"/>
        <w:ind w:left="0" w:hanging="0"/>
        <w:tabs>
          <w:tab w:val="left" w:pos="7185"/>
        </w:tabs>
        <w:rPr>
          <w:sz w:val="20"/>
          <w:szCs w:val="20"/>
          <w:rFonts w:ascii="Verdana" w:eastAsia="Verdana" w:hAnsi="Verdana"/>
        </w:rPr>
      </w:pPr>
      <w:r>
        <w:rPr>
          <w:rStyle w:val="Character26"/>
          <w:b/>
        </w:rPr>
        <w:t xml:space="preserve">                                                                                                      </w:t>
      </w:r>
    </w:p>
    <w:p>
      <w:pPr>
        <w:pStyle w:val="Para20"/>
        <w:spacing w:line="240" w:lineRule="auto"/>
        <w:ind w:left="0" w:hanging="0"/>
        <w:tabs>
          <w:tab w:val="left" w:pos="7185"/>
        </w:tabs>
        <w:rPr>
          <w:sz w:val="20"/>
          <w:szCs w:val="20"/>
          <w:rFonts w:ascii="Verdana" w:eastAsia="Verdana" w:hAnsi="Verdana"/>
        </w:rPr>
      </w:pPr>
    </w:p>
    <w:p>
      <w:pPr>
        <w:pStyle w:val="Para20"/>
        <w:spacing w:line="240" w:lineRule="auto"/>
        <w:ind w:left="0" w:hanging="0"/>
        <w:tabs>
          <w:tab w:val="left" w:pos="7185"/>
        </w:tabs>
        <w:rPr>
          <w:b/>
          <w:sz w:val="20"/>
          <w:szCs w:val="20"/>
          <w:rFonts w:ascii="Verdana" w:eastAsia="Verdana" w:hAnsi="Verdana"/>
        </w:rPr>
      </w:pPr>
    </w:p>
    <w:p>
      <w:pPr>
        <w:pStyle w:val="Para20"/>
        <w:spacing w:line="240" w:lineRule="auto"/>
        <w:ind w:left="0" w:hanging="0"/>
        <w:tabs>
          <w:tab w:val="left" w:pos="7185"/>
        </w:tabs>
        <w:rPr>
          <w:b/>
          <w:sz w:val="20"/>
          <w:szCs w:val="20"/>
          <w:rFonts w:ascii="Verdana" w:eastAsia="Verdana" w:hAnsi="Verdana"/>
        </w:rPr>
      </w:pPr>
    </w:p>
    <w:p>
      <w:pPr>
        <w:pStyle w:val="Para20"/>
        <w:spacing w:line="240" w:lineRule="auto"/>
        <w:ind w:left="0" w:hanging="0"/>
        <w:tabs>
          <w:tab w:val="left" w:pos="7185"/>
        </w:tabs>
        <w:rPr>
          <w:b/>
          <w:sz w:val="20"/>
          <w:szCs w:val="20"/>
          <w:rFonts w:ascii="Verdana" w:eastAsia="Verdana" w:hAnsi="Verdana"/>
        </w:rPr>
      </w:pPr>
    </w:p>
    <w:p>
      <w:pPr>
        <w:pStyle w:val="Para20"/>
        <w:spacing w:line="240" w:lineRule="auto"/>
        <w:ind w:left="0" w:hanging="0"/>
        <w:tabs>
          <w:tab w:val="left" w:pos="7185"/>
        </w:tabs>
        <w:rPr>
          <w:b/>
          <w:sz w:val="20"/>
          <w:szCs w:val="20"/>
          <w:rFonts w:ascii="Verdana" w:eastAsia="Verdana" w:hAnsi="Verdana"/>
        </w:rPr>
      </w:pPr>
    </w:p>
    <w:p>
      <w:pPr>
        <w:pStyle w:val="Para20"/>
        <w:spacing w:line="240" w:lineRule="auto"/>
        <w:ind w:left="0" w:hanging="0"/>
        <w:tabs>
          <w:tab w:val="left" w:pos="7185"/>
        </w:tabs>
        <w:rPr>
          <w:b/>
          <w:sz w:val="20"/>
          <w:szCs w:val="20"/>
          <w:rFonts w:ascii="Verdana" w:eastAsia="Verdana" w:hAnsi="Verdana"/>
        </w:rPr>
      </w:pPr>
      <w:r>
        <w:rPr>
          <w:sz w:val="20"/>
        </w:rPr>
        <w:drawing>
          <wp:inline distT="0" distB="0" distL="0" distR="0">
            <wp:extent cx="1212215" cy="1659255"/>
            <wp:effectExtent l="0" t="0" r="0" b="1905"/>
            <wp:docPr id="23" name="Picture 4" descr="/storage/emulated/0/.polaris_temp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storage/emulated/0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2850" cy="1659890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rStyle w:val="Character26"/>
          <w:b/>
        </w:rPr>
        <w:t xml:space="preserve"> </w:t>
      </w:r>
    </w:p>
    <w:p>
      <w:pPr>
        <w:pStyle w:val="Para21"/>
        <w:spacing w:line="240" w:lineRule="auto"/>
        <w:ind w:left="0" w:hanging="0"/>
        <w:tabs>
          <w:tab w:val="left" w:pos="7185"/>
        </w:tabs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8"/>
          <w:b/>
          <w:sz w:val="22"/>
          <w:szCs w:val="22"/>
        </w:rPr>
        <w:t xml:space="preserve">Marta Rodrigo, mezzosoprano</w:t>
      </w:r>
    </w:p>
    <w:p>
      <w:pPr>
        <w:pStyle w:val="Para22"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2"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0"/>
          <w:b/>
          <w:sz w:val="22"/>
          <w:szCs w:val="22"/>
        </w:rPr>
        <w:t xml:space="preserve"> </w:t>
      </w:r>
      <w:r>
        <w:rPr>
          <w:rStyle w:val="Character31"/>
          <w:sz w:val="22"/>
          <w:szCs w:val="22"/>
        </w:rPr>
        <w:t xml:space="preserve"> Inicià els estudis de cant al Conservatori Superior de Música de Barcelona – la seva ciutat natal – de la mà de Myriam Alió i Manuel G. Morante, finalitzant–los </w:t>
      </w:r>
      <w:r>
        <w:rPr>
          <w:rStyle w:val="Character31"/>
          <w:sz w:val="22"/>
          <w:szCs w:val="22"/>
        </w:rPr>
        <w:t xml:space="preserve">amb Menció d’Honor i ampliant–los posteriorment amb les classes magistrals impartides per Enriqueta Tarrés, Claudine Ansermet, David Thomas i Harry </w:t>
      </w:r>
      <w:r>
        <w:rPr>
          <w:rStyle w:val="Character31"/>
          <w:sz w:val="22"/>
          <w:szCs w:val="22"/>
        </w:rPr>
        <w:t xml:space="preserve">Christophers. 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Ha estat membre del Cor de Cambra del Palau de la Música Catalana.</w:t>
      </w:r>
    </w:p>
    <w:p>
      <w:pPr>
        <w:pStyle w:val="Para23"/>
        <w:spacing w:line="240" w:lineRule="auto"/>
        <w:ind w:left="0" w:hanging="0"/>
        <w:rPr>
          <w:sz w:val="22"/>
          <w:szCs w:val="22"/>
          <w:sz w:val="22"/>
          <w:szCs w:val="22"/>
          <w:rFonts w:ascii="Book Antiqua" w:eastAsia="Book Antiqua" w:hAnsi="Book Antiqu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Com a solista ha participat en diverses produccions operístiques, amb papers com “Juanita” a </w:t>
      </w:r>
      <w:r>
        <w:rPr>
          <w:rStyle w:val="Character33"/>
          <w:i/>
          <w:sz w:val="22"/>
          <w:szCs w:val="22"/>
        </w:rPr>
        <w:t xml:space="preserve">Kasimir und Karoline </w:t>
      </w:r>
      <w:r>
        <w:rPr>
          <w:rStyle w:val="Character31"/>
          <w:sz w:val="22"/>
          <w:szCs w:val="22"/>
        </w:rPr>
        <w:t xml:space="preserve">d’Ödon von Horvath sota la direcció de Calixto </w:t>
      </w:r>
      <w:r>
        <w:rPr>
          <w:rStyle w:val="Character31"/>
          <w:sz w:val="22"/>
          <w:szCs w:val="22"/>
        </w:rPr>
        <w:t xml:space="preserve">Bieito, ”Dorabella” a </w:t>
      </w:r>
      <w:r>
        <w:rPr>
          <w:rStyle w:val="Character33"/>
          <w:i/>
          <w:sz w:val="22"/>
          <w:szCs w:val="22"/>
        </w:rPr>
        <w:t xml:space="preserve">Cosí fan Tutte</w:t>
      </w:r>
      <w:r>
        <w:rPr>
          <w:rStyle w:val="Character31"/>
          <w:sz w:val="22"/>
          <w:szCs w:val="22"/>
        </w:rPr>
        <w:t xml:space="preserve"> de W.A Mozart, “Dido” a </w:t>
      </w:r>
      <w:r>
        <w:rPr>
          <w:rStyle w:val="Character33"/>
          <w:i/>
          <w:sz w:val="22"/>
          <w:szCs w:val="22"/>
        </w:rPr>
        <w:t xml:space="preserve">Dido &amp; Aeneas</w:t>
      </w:r>
      <w:r>
        <w:rPr>
          <w:rStyle w:val="Character31"/>
          <w:sz w:val="22"/>
          <w:szCs w:val="22"/>
        </w:rPr>
        <w:t xml:space="preserve"> de Henry Purcell en el Festival de Música Antiga de Barcelona,      “Cupido” de </w:t>
      </w:r>
      <w:r>
        <w:rPr>
          <w:rStyle w:val="Character33"/>
          <w:i/>
          <w:sz w:val="22"/>
          <w:szCs w:val="22"/>
        </w:rPr>
        <w:t xml:space="preserve">Venus </w:t>
      </w:r>
      <w:r>
        <w:rPr>
          <w:rStyle w:val="Character33"/>
          <w:i/>
          <w:sz w:val="22"/>
          <w:szCs w:val="22"/>
        </w:rPr>
        <w:t>&amp;</w:t>
      </w:r>
      <w:r>
        <w:rPr>
          <w:rStyle w:val="Character34"/>
          <w:i/>
          <w:b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 xml:space="preserve">Adonis </w:t>
      </w:r>
      <w:r>
        <w:rPr>
          <w:rStyle w:val="Character31"/>
          <w:sz w:val="22"/>
          <w:szCs w:val="22"/>
        </w:rPr>
        <w:t xml:space="preserve">de John Blow,   “Aire” de </w:t>
      </w:r>
      <w:r>
        <w:rPr>
          <w:rStyle w:val="Character33"/>
          <w:i/>
          <w:sz w:val="22"/>
          <w:szCs w:val="22"/>
        </w:rPr>
        <w:t xml:space="preserve">Los Elementos</w:t>
      </w:r>
      <w:r>
        <w:rPr>
          <w:rStyle w:val="Character31"/>
          <w:sz w:val="22"/>
          <w:szCs w:val="22"/>
        </w:rPr>
        <w:t xml:space="preserve"> de A.Lliteres,   ”Caliste” a </w:t>
      </w:r>
      <w:r>
        <w:rPr>
          <w:rStyle w:val="Character33"/>
          <w:i/>
          <w:sz w:val="22"/>
          <w:szCs w:val="22"/>
        </w:rPr>
        <w:t xml:space="preserve">Les Festes</w:t>
      </w:r>
      <w:r>
        <w:rPr>
          <w:rStyle w:val="Character34"/>
          <w:i/>
          <w:b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 xml:space="preserve">de l’ Amour et Bacchus</w:t>
      </w:r>
      <w:r>
        <w:rPr>
          <w:rStyle w:val="Character31"/>
          <w:sz w:val="22"/>
          <w:szCs w:val="22"/>
        </w:rPr>
        <w:t xml:space="preserve"> de Lully al Festival du   Perigord Noir (França) ,“</w:t>
      </w:r>
      <w:r>
        <w:rPr>
          <w:rStyle w:val="Character31"/>
          <w:sz w:val="22"/>
          <w:szCs w:val="22"/>
        </w:rPr>
        <w:t xml:space="preserve">Pléyade” a </w:t>
      </w:r>
      <w:r>
        <w:rPr>
          <w:rStyle w:val="Character33"/>
          <w:i/>
          <w:sz w:val="22"/>
          <w:szCs w:val="22"/>
        </w:rPr>
        <w:t xml:space="preserve">La Atlántida </w:t>
      </w:r>
      <w:r>
        <w:rPr>
          <w:rStyle w:val="Character31"/>
          <w:sz w:val="22"/>
          <w:szCs w:val="22"/>
        </w:rPr>
        <w:t xml:space="preserve">de Manuel de Falla presentada per l’OBC sota la direcció d’ E. Colomer i “Damiana” a </w:t>
      </w:r>
      <w:r>
        <w:rPr>
          <w:rStyle w:val="Character33"/>
          <w:i/>
          <w:sz w:val="22"/>
          <w:szCs w:val="22"/>
        </w:rPr>
        <w:t xml:space="preserve">La Clementina</w:t>
      </w:r>
      <w:r>
        <w:rPr>
          <w:rStyle w:val="Character31"/>
          <w:sz w:val="22"/>
          <w:szCs w:val="22"/>
        </w:rPr>
        <w:t xml:space="preserve"> de L. Boccherini al Festival de Musica </w:t>
      </w:r>
      <w:r>
        <w:rPr>
          <w:rStyle w:val="Character31"/>
          <w:sz w:val="22"/>
          <w:szCs w:val="22"/>
        </w:rPr>
        <w:t xml:space="preserve">Antigua de Aranjuez.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També ha interpretat el personatge de “Berginella” a l’ espectacle </w:t>
      </w:r>
      <w:r>
        <w:rPr>
          <w:rStyle w:val="Character33"/>
          <w:i/>
          <w:sz w:val="22"/>
          <w:szCs w:val="22"/>
        </w:rPr>
        <w:t xml:space="preserve">La Perritxola</w:t>
      </w:r>
      <w:r>
        <w:rPr>
          <w:rStyle w:val="Character31"/>
          <w:sz w:val="22"/>
          <w:szCs w:val="22"/>
        </w:rPr>
        <w:t xml:space="preserve"> de DAGOLL DAGOM al Festival GREC i teatre Victoria i el de “Hansel”  a  l’ </w:t>
      </w:r>
      <w:r>
        <w:rPr>
          <w:rStyle w:val="Character31"/>
          <w:sz w:val="22"/>
          <w:szCs w:val="22"/>
        </w:rPr>
        <w:t xml:space="preserve">adaptació de </w:t>
      </w:r>
      <w:r>
        <w:rPr>
          <w:rStyle w:val="Character33"/>
          <w:i/>
          <w:sz w:val="22"/>
          <w:szCs w:val="22"/>
        </w:rPr>
        <w:t xml:space="preserve">Hänsel und Gretel</w:t>
      </w:r>
      <w:r>
        <w:rPr>
          <w:rStyle w:val="Character31"/>
          <w:sz w:val="22"/>
          <w:szCs w:val="22"/>
        </w:rPr>
        <w:t xml:space="preserve"> de E.Humperdink i l’ espectacle </w:t>
      </w:r>
      <w:r>
        <w:rPr>
          <w:rStyle w:val="Character33"/>
          <w:i/>
          <w:sz w:val="22"/>
          <w:szCs w:val="22"/>
        </w:rPr>
        <w:t xml:space="preserve">Allegro Vivace</w:t>
      </w:r>
      <w:r>
        <w:rPr>
          <w:rStyle w:val="Character31"/>
          <w:sz w:val="22"/>
          <w:szCs w:val="22"/>
        </w:rPr>
        <w:t xml:space="preserve"> de Comediants dintre de la programació infantil del Gran Teatre de Liceu de </w:t>
      </w:r>
      <w:r>
        <w:rPr>
          <w:rStyle w:val="Character31"/>
          <w:sz w:val="22"/>
          <w:szCs w:val="22"/>
        </w:rPr>
        <w:t>Barcelona.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La seva experiencia no es limita a l’àmbit de l’òpera i també desenvolupa una intensa activitat en el camp del recital i en la interpretació de polifonia       religiosa. </w:t>
      </w:r>
      <w:r>
        <w:rPr>
          <w:rStyle w:val="Character31"/>
          <w:sz w:val="22"/>
          <w:szCs w:val="22"/>
        </w:rPr>
        <w:t xml:space="preserve">Destaquen una gira com a soprano solista amb </w:t>
      </w:r>
      <w:r>
        <w:rPr>
          <w:rStyle w:val="Character33"/>
          <w:i/>
          <w:sz w:val="22"/>
          <w:szCs w:val="22"/>
        </w:rPr>
        <w:t xml:space="preserve">la Capella Currende &amp; Consort</w:t>
      </w:r>
      <w:r>
        <w:rPr>
          <w:rStyle w:val="Character31"/>
          <w:sz w:val="22"/>
          <w:szCs w:val="22"/>
        </w:rPr>
        <w:t xml:space="preserve"> que sota la direcció de Eric van Nevel presentà les </w:t>
      </w:r>
      <w:r>
        <w:rPr>
          <w:rStyle w:val="Character33"/>
          <w:i/>
          <w:sz w:val="22"/>
          <w:szCs w:val="22"/>
        </w:rPr>
        <w:t xml:space="preserve">Vespres </w:t>
      </w:r>
      <w:r>
        <w:rPr>
          <w:rStyle w:val="Character31"/>
          <w:sz w:val="22"/>
          <w:szCs w:val="22"/>
        </w:rPr>
        <w:t xml:space="preserve">de        Joan Cererols a </w:t>
      </w:r>
      <w:r>
        <w:rPr>
          <w:rStyle w:val="Character31"/>
          <w:sz w:val="22"/>
          <w:szCs w:val="22"/>
        </w:rPr>
        <w:t xml:space="preserve">Bélgica, Holanda, Estònia i Espanya; és membre de </w:t>
      </w:r>
      <w:r>
        <w:rPr>
          <w:rStyle w:val="Character33"/>
          <w:i/>
          <w:sz w:val="22"/>
          <w:szCs w:val="22"/>
        </w:rPr>
        <w:t xml:space="preserve">Música Reservata de</w:t>
      </w:r>
      <w:r>
        <w:rPr>
          <w:rStyle w:val="Character31"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>Barcelona</w:t>
      </w:r>
      <w:r>
        <w:rPr>
          <w:rStyle w:val="Character31"/>
          <w:sz w:val="22"/>
          <w:szCs w:val="22"/>
        </w:rPr>
        <w:t xml:space="preserve">,  </w:t>
      </w:r>
      <w:r>
        <w:rPr>
          <w:rStyle w:val="Character33"/>
          <w:i/>
          <w:sz w:val="22"/>
          <w:szCs w:val="22"/>
        </w:rPr>
        <w:t>la</w:t>
      </w:r>
      <w:r>
        <w:rPr>
          <w:rStyle w:val="Character34"/>
          <w:i/>
          <w:b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 xml:space="preserve">Capilla Hispanoflamenca</w:t>
      </w:r>
      <w:r>
        <w:rPr>
          <w:rStyle w:val="Character31"/>
          <w:sz w:val="22"/>
          <w:szCs w:val="22"/>
        </w:rPr>
        <w:t xml:space="preserve"> dirigida per Bart Vandewege i de </w:t>
      </w:r>
      <w:r>
        <w:rPr>
          <w:rStyle w:val="Character33"/>
          <w:i/>
          <w:sz w:val="22"/>
          <w:szCs w:val="22"/>
        </w:rPr>
        <w:t xml:space="preserve">Las Vozes de al </w:t>
      </w:r>
      <w:r>
        <w:rPr>
          <w:rStyle w:val="Character33"/>
          <w:i/>
          <w:sz w:val="22"/>
          <w:szCs w:val="22"/>
        </w:rPr>
        <w:t>Ayre</w:t>
      </w:r>
      <w:r>
        <w:rPr>
          <w:rStyle w:val="Character34"/>
          <w:i/>
          <w:b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>Español,</w:t>
      </w:r>
      <w:r>
        <w:rPr>
          <w:rStyle w:val="Character31"/>
          <w:sz w:val="22"/>
          <w:szCs w:val="22"/>
        </w:rPr>
        <w:t xml:space="preserve">formació dirigida per Eduardo López Banzo.   Col.labora també amb d’ altres formacions com “</w:t>
      </w:r>
      <w:r>
        <w:rPr>
          <w:rStyle w:val="Character33"/>
          <w:i/>
          <w:sz w:val="22"/>
          <w:szCs w:val="22"/>
        </w:rPr>
        <w:t>Ensemble</w:t>
      </w:r>
      <w:r>
        <w:rPr>
          <w:rStyle w:val="Character31"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>94</w:t>
      </w:r>
      <w:r>
        <w:rPr>
          <w:rStyle w:val="Character31"/>
          <w:sz w:val="22"/>
          <w:szCs w:val="22"/>
        </w:rPr>
        <w:t xml:space="preserve">” de          Kay Johannsen (Alemanya) </w:t>
      </w:r>
      <w:r>
        <w:rPr>
          <w:rStyle w:val="Character31"/>
          <w:sz w:val="22"/>
          <w:szCs w:val="22"/>
        </w:rPr>
        <w:t>,</w:t>
      </w:r>
      <w:r>
        <w:rPr>
          <w:rStyle w:val="Character33"/>
          <w:i/>
          <w:sz w:val="22"/>
          <w:szCs w:val="22"/>
        </w:rPr>
        <w:t>Collegium</w:t>
      </w:r>
      <w:r>
        <w:rPr>
          <w:rStyle w:val="Character34"/>
          <w:i/>
          <w:b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 xml:space="preserve">Vocale Gent</w:t>
      </w:r>
      <w:r>
        <w:rPr>
          <w:rStyle w:val="Character31"/>
          <w:sz w:val="22"/>
          <w:szCs w:val="22"/>
        </w:rPr>
        <w:t xml:space="preserve">  de Phillippe Herreweghe (Bélgica).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Actualment forma duet estable amb el llautista Andreas Martin amb el que es dedica especialment a la interpretació del repertori del Renaixement        espanyol i </w:t>
      </w:r>
      <w:r>
        <w:rPr>
          <w:rStyle w:val="Character31"/>
          <w:sz w:val="22"/>
          <w:szCs w:val="22"/>
        </w:rPr>
        <w:t xml:space="preserve">Barroc italià.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Ha realitzat enregistraments per HR iSWR (Alemanya),BBC (Regne Unit), Klara (Bélgica) i Catalunya Música.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La seva discografia inclou entre d’altres </w:t>
      </w:r>
      <w:r>
        <w:rPr>
          <w:rStyle w:val="Character34"/>
          <w:i/>
          <w:b/>
          <w:sz w:val="22"/>
          <w:szCs w:val="22"/>
        </w:rPr>
        <w:t xml:space="preserve">l’Officium Defunctorum</w:t>
      </w:r>
      <w:r>
        <w:rPr>
          <w:rStyle w:val="Character31"/>
          <w:sz w:val="22"/>
          <w:szCs w:val="22"/>
        </w:rPr>
        <w:t xml:space="preserve"> de Tomás Luis de Victoria amb el conjunt Musica Ficta (Enchiriades) , </w:t>
      </w:r>
      <w:r>
        <w:rPr>
          <w:rStyle w:val="Character34"/>
          <w:i/>
          <w:b/>
          <w:sz w:val="22"/>
          <w:szCs w:val="22"/>
        </w:rPr>
        <w:t xml:space="preserve">Cantates Catalanes del </w:t>
      </w:r>
      <w:r>
        <w:rPr>
          <w:rStyle w:val="Character34"/>
          <w:i/>
          <w:b/>
          <w:sz w:val="22"/>
          <w:szCs w:val="22"/>
        </w:rPr>
        <w:t>segle</w:t>
      </w:r>
      <w:r>
        <w:rPr>
          <w:rStyle w:val="Character31"/>
          <w:sz w:val="22"/>
          <w:szCs w:val="22"/>
        </w:rPr>
        <w:t xml:space="preserve"> </w:t>
      </w:r>
      <w:r>
        <w:rPr>
          <w:rStyle w:val="Character34"/>
          <w:i/>
          <w:b/>
          <w:sz w:val="22"/>
          <w:szCs w:val="22"/>
        </w:rPr>
        <w:t>XVIII</w:t>
      </w:r>
      <w:r>
        <w:rPr>
          <w:rStyle w:val="Character31"/>
          <w:sz w:val="22"/>
          <w:szCs w:val="22"/>
        </w:rPr>
        <w:t xml:space="preserve"> amb el grup Camerata Catalana (Columna Música) , el </w:t>
      </w:r>
      <w:r>
        <w:rPr>
          <w:rStyle w:val="Character34"/>
          <w:i/>
          <w:b/>
          <w:sz w:val="22"/>
          <w:szCs w:val="22"/>
        </w:rPr>
        <w:t>Requiem</w:t>
      </w:r>
      <w:r>
        <w:rPr>
          <w:rStyle w:val="Character31"/>
          <w:sz w:val="22"/>
          <w:szCs w:val="22"/>
        </w:rPr>
        <w:t xml:space="preserve"> de Pedro Rimonte amb La Hispanoflamenca (Klara/Etcètera), la sarsuela </w:t>
      </w:r>
      <w:r>
        <w:rPr>
          <w:rStyle w:val="Character34"/>
          <w:i/>
          <w:b/>
          <w:sz w:val="22"/>
          <w:szCs w:val="22"/>
        </w:rPr>
        <w:t xml:space="preserve">La </w:t>
      </w:r>
      <w:r>
        <w:rPr>
          <w:rStyle w:val="Character34"/>
          <w:i/>
          <w:b/>
          <w:sz w:val="22"/>
          <w:szCs w:val="22"/>
        </w:rPr>
        <w:t>Clementina</w:t>
      </w:r>
      <w:r>
        <w:rPr>
          <w:rStyle w:val="Character31"/>
          <w:sz w:val="22"/>
          <w:szCs w:val="22"/>
        </w:rPr>
        <w:t xml:space="preserve"> de L.Boccherini (Ediciones del Festival de Música Antigua de Aranjuez) i  el seu últim enregistrament  </w:t>
      </w:r>
      <w:r>
        <w:rPr>
          <w:rStyle w:val="Character30"/>
          <w:b/>
          <w:sz w:val="22"/>
          <w:szCs w:val="22"/>
        </w:rPr>
        <w:t xml:space="preserve">Amor en tiempos de guerra </w:t>
      </w:r>
      <w:r>
        <w:rPr>
          <w:rStyle w:val="Character31"/>
          <w:sz w:val="22"/>
          <w:szCs w:val="22"/>
        </w:rPr>
        <w:t xml:space="preserve">(Arsis) amb obres </w:t>
      </w:r>
      <w:r>
        <w:rPr>
          <w:rStyle w:val="Character31"/>
          <w:sz w:val="22"/>
          <w:szCs w:val="22"/>
        </w:rPr>
        <w:t xml:space="preserve">per veu i guitarra romàntica de F. Sor i F. Moretti .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3"/>
        <w:spacing w:line="240" w:lineRule="auto"/>
        <w:ind w:left="0" w:hanging="0"/>
        <w:rPr>
          <w:sz w:val="20"/>
          <w:szCs w:val="20"/>
          <w:rFonts w:ascii="Book Antiqua" w:eastAsia="Book Antiqua" w:hAnsi="Book Antiqua"/>
        </w:rPr>
      </w:pPr>
    </w:p>
    <w:p>
      <w:pPr>
        <w:pStyle w:val="Para24"/>
        <w:spacing w:line="240" w:lineRule="auto"/>
        <w:ind w:left="0" w:hanging="0"/>
        <w:rPr>
          <w:sz w:val="20"/>
          <w:szCs w:val="20"/>
          <w:rFonts w:ascii="Verdana" w:eastAsia="Verdana" w:hAnsi="Verdana"/>
        </w:rPr>
      </w:pPr>
    </w:p>
    <w:p>
      <w:pPr>
        <w:pStyle w:val="Para24"/>
        <w:spacing w:line="240" w:lineRule="auto"/>
        <w:ind w:left="0" w:hanging="0"/>
        <w:rPr>
          <w:sz w:val="20"/>
          <w:szCs w:val="20"/>
          <w:rFonts w:ascii="Verdana" w:eastAsia="Verdana" w:hAnsi="Verdana"/>
        </w:rPr>
      </w:pPr>
    </w:p>
    <w:p>
      <w:pPr>
        <w:pStyle w:val="Para25"/>
        <w:spacing w:line="276" w:lineRule="auto" w:after="200"/>
        <w:ind w:left="0" w:hanging="0"/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25"/>
        <w:spacing w:line="276" w:lineRule="auto" w:after="200"/>
        <w:ind w:left="0" w:hanging="0"/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25"/>
        <w:spacing w:line="276" w:lineRule="auto" w:after="200"/>
        <w:ind w:left="0" w:hanging="0"/>
        <w:rPr>
          <w:sz w:val="36"/>
          <w:szCs w:val="36"/>
          <w:sz w:val="36"/>
          <w:szCs w:val="36"/>
          <w:rFonts w:ascii="Constantia" w:eastAsia="Constantia" w:hAnsi="Constantia"/>
        </w:rPr>
      </w:pPr>
    </w:p>
    <w:p>
      <w:pPr>
        <w:pStyle w:val="Para18"/>
        <w:spacing w:line="276" w:lineRule="auto" w:after="200"/>
        <w:ind w:left="0" w:hanging="0"/>
        <w:rPr>
          <w:sz w:val="36"/>
          <w:szCs w:val="36"/>
          <w:sz w:val="36"/>
          <w:szCs w:val="36"/>
          <w:rFonts w:ascii="Constantia" w:eastAsia="Constantia" w:hAnsi="Constantia"/>
        </w:rPr>
      </w:pPr>
      <w:r>
        <w:rPr>
          <w:sz w:val="20"/>
        </w:rPr>
        <w:drawing>
          <wp:inline distT="0" distB="0" distL="0" distR="0">
            <wp:extent cx="1731010" cy="1155065"/>
            <wp:effectExtent l="0" t="0" r="6350" b="0"/>
            <wp:docPr id="25" name="Picture 6" descr="/storage/emulated/0/.polaris_temp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storage/emulated/0/.polaris_temp/image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1645" cy="1155700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Para14"/>
        <w:spacing w:line="276" w:lineRule="auto" w:after="200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18"/>
          <w:b/>
          <w:sz w:val="22"/>
          <w:szCs w:val="22"/>
        </w:rPr>
        <w:t xml:space="preserve">Emili Brugalla, piano</w:t>
      </w:r>
    </w:p>
    <w:p>
      <w:pPr>
        <w:pStyle w:val="Para14"/>
        <w:spacing w:line="276" w:lineRule="auto" w:after="200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Emili Brugalla inicia els estudis musicals all Conservatori Superior de Música del Liceu centre en el qual es diploma  en els graus superiors de Piano i de Música de </w:t>
      </w:r>
      <w:r>
        <w:rPr>
          <w:rStyle w:val="Character31"/>
          <w:sz w:val="22"/>
          <w:szCs w:val="22"/>
        </w:rPr>
        <w:t xml:space="preserve">Cambra.El treball junt amb Eulàlia Solé i l´encontre amb personalitats com Bruno Canino i Maria Curcio l´orienten definitivament cap al piano.El 1982 rep el primer </w:t>
      </w:r>
      <w:r>
        <w:rPr>
          <w:rStyle w:val="Character31"/>
          <w:sz w:val="22"/>
          <w:szCs w:val="22"/>
        </w:rPr>
        <w:t xml:space="preserve">premi del "Concurs de Joves Intèrprets" que atorga Joventuts Musicals de Catalunya. Dos anys més tard, és becat per aquesta mateixa institució per tal d´ampliar </w:t>
      </w:r>
      <w:r>
        <w:rPr>
          <w:rStyle w:val="Character31"/>
          <w:sz w:val="22"/>
          <w:szCs w:val="22"/>
        </w:rPr>
        <w:t xml:space="preserve">estudis amb Maria Curcio, primer al "Campus Internacional de Torroella de Montgrí" i posteriorment a Londres .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Com a solista o formant part de grups de cambra, ha actuat  a les sales més importants d´Espanya  en el marc de festivals tan prestigiosos com el Festival </w:t>
      </w:r>
      <w:r>
        <w:rPr>
          <w:rStyle w:val="Character31"/>
          <w:sz w:val="22"/>
          <w:szCs w:val="22"/>
        </w:rPr>
        <w:t xml:space="preserve">Internacional de Música de Granada, Festival de Perelada, Festival  Internacional de Torroella de Montgrí, Festival Internacional de Santander, Festival Internacional  </w:t>
      </w:r>
      <w:r>
        <w:rPr>
          <w:rStyle w:val="Character31"/>
          <w:sz w:val="22"/>
          <w:szCs w:val="22"/>
        </w:rPr>
        <w:t xml:space="preserve">Pau Casals del Vendrell, Quincena Musical de San Sebastián,Temporada 1996 del Auditorio Nacional de Madrid .Així mateix la seva actuació ha estat sol.licitada a </w:t>
      </w:r>
      <w:r>
        <w:rPr>
          <w:rStyle w:val="Character31"/>
          <w:sz w:val="22"/>
          <w:szCs w:val="22"/>
        </w:rPr>
        <w:t xml:space="preserve">països tan diversos com  Itàlia (Festival Internacional de piano de Cagliari), França (En blanc et noir-France Musique), Bélgica (Ars Musica), Alemanya, Brasil, </w:t>
      </w:r>
      <w:r>
        <w:rPr>
          <w:rStyle w:val="Character31"/>
          <w:sz w:val="22"/>
          <w:szCs w:val="22"/>
        </w:rPr>
        <w:t xml:space="preserve">Centreamèrica i Orient Mitjà.L´any 1995 fa  coneixença amb Maria Joao Pires qui,des d´aleshores l´ajuda a definir millor els seus       propis mitjans per fer arribar la </w:t>
      </w:r>
      <w:r>
        <w:rPr>
          <w:rStyle w:val="Character31"/>
          <w:sz w:val="22"/>
          <w:szCs w:val="22"/>
        </w:rPr>
        <w:t xml:space="preserve">música al públic.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El repertori d´Emili Brugalla és el reflex d´una actitud inquieta que el porta , en un principi, a interessar-se per la creació  actual i darrerament per la revisió dels </w:t>
      </w:r>
      <w:r>
        <w:rPr>
          <w:rStyle w:val="Character31"/>
          <w:sz w:val="22"/>
          <w:szCs w:val="22"/>
        </w:rPr>
        <w:t xml:space="preserve">clàssics, sense oblidar però la música contemporània. L´aposta per la música contemporània es tradueix en nombroses activitats: estudis de composició i tècniques </w:t>
      </w:r>
      <w:r>
        <w:rPr>
          <w:rStyle w:val="Character31"/>
          <w:sz w:val="22"/>
          <w:szCs w:val="22"/>
        </w:rPr>
        <w:t xml:space="preserve">electro-acústiques a la Fundació Phonos de Barcelona; estudis de piano contemporani amb Eulàlia Solé i més tard a París amb Claude        Helffer; estrena de </w:t>
      </w:r>
      <w:r>
        <w:rPr>
          <w:rStyle w:val="Character31"/>
          <w:sz w:val="22"/>
          <w:szCs w:val="22"/>
        </w:rPr>
        <w:t xml:space="preserve">diverses obres d´autors vius i  participació  , com a intèrpret ,en diverses edicions de la Mostra Nacional de Joves Compositors.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El  reconeixement al seu treball en aquest camp arribà el 1989 amb l´obtenció del "premi Especial al Millor intèrpret de Música Catalana Actual" concedit per </w:t>
      </w:r>
      <w:r>
        <w:rPr>
          <w:rStyle w:val="Character31"/>
          <w:sz w:val="22"/>
          <w:szCs w:val="22"/>
        </w:rPr>
        <w:t xml:space="preserve">l´Associació Catalana de Compositors.Col.labora habitualment amb grups de cambra com  Música XXI (1991-1993) Barcelona 216 (1993-1997) ,duos estables amb </w:t>
      </w:r>
      <w:r>
        <w:rPr>
          <w:rStyle w:val="Character31"/>
          <w:sz w:val="22"/>
          <w:szCs w:val="22"/>
        </w:rPr>
        <w:t xml:space="preserve">Sergi Alpiste (1996-1999) i Amparo Lacruz, cicle Solistes de l´Orquestra Simfònica de Barcelona i Nacional de Catalunya (Saló de Cent-Auditori)) i és membre </w:t>
      </w:r>
      <w:r>
        <w:rPr>
          <w:rStyle w:val="Character31"/>
          <w:sz w:val="22"/>
          <w:szCs w:val="22"/>
        </w:rPr>
        <w:t xml:space="preserve">fundador del </w:t>
      </w:r>
      <w:r>
        <w:rPr>
          <w:rStyle w:val="Character30"/>
          <w:b/>
          <w:sz w:val="22"/>
          <w:szCs w:val="22"/>
        </w:rPr>
        <w:t xml:space="preserve">Trio Kandinsky</w:t>
      </w:r>
      <w:r>
        <w:rPr>
          <w:rStyle w:val="Character31"/>
          <w:sz w:val="22"/>
          <w:szCs w:val="22"/>
        </w:rPr>
        <w:t xml:space="preserve">, amb qui realitza una activitat de concerts per tot el món. 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L´any 1997 es presenta com a solista amb l´OBC interpretant el "Concert Ibèric " de Manuel Blancafort, obra de la qual ha realitzat la revisió crítica per l´Editorial </w:t>
      </w:r>
      <w:r>
        <w:rPr>
          <w:rStyle w:val="Character31"/>
          <w:sz w:val="22"/>
          <w:szCs w:val="22"/>
        </w:rPr>
        <w:t xml:space="preserve">Boileau (Barcelona). Ha col.laborat també com a solista amb l´Orquestra Nacional de Cambra d´Andorra  i  amb l´Orquestra Simfónica del Vallès    en </w:t>
      </w:r>
      <w:r>
        <w:rPr>
          <w:rStyle w:val="Character31"/>
          <w:sz w:val="22"/>
          <w:szCs w:val="22"/>
        </w:rPr>
        <w:t xml:space="preserve">l´enregistrament inèdit de les “ Variacions” per a piano i orquestra de  Joaquim Serra  per el segell NAXOS 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 La seva discografia inclou també obres del repertori català del segle XX per a piano sol (Etnos), la integral de "Danzas Españolas" i  altres obres d´Enric Granados </w:t>
      </w:r>
      <w:r>
        <w:rPr>
          <w:rStyle w:val="Character31"/>
          <w:sz w:val="22"/>
          <w:szCs w:val="22"/>
        </w:rPr>
        <w:t xml:space="preserve">per al segell  La Ma de Guido ,  música de cambra de Robert Gerhard amb Barcelona 216 (Stradivarius)  ,música per a  veu, clarinet i piano de Joaquim Homs </w:t>
      </w:r>
      <w:r>
        <w:rPr>
          <w:rStyle w:val="Character31"/>
          <w:sz w:val="22"/>
          <w:szCs w:val="22"/>
        </w:rPr>
        <w:t xml:space="preserve">(Anacrusi) , trios catalans del segle XX amb el Trio Kandinsky (Anacrusi) i “La nit transfigurada “de Schönberg (Columnamúsica), “Brahms i Clara Schumann”</w:t>
      </w:r>
      <w:r>
        <w:rPr>
          <w:rStyle w:val="Character31"/>
          <w:sz w:val="22"/>
          <w:szCs w:val="22"/>
        </w:rPr>
        <w:t xml:space="preserve">(Columnamúsica),Monogràfic JoanGuinjoan(Columnamúsica) i properament “Xavier Montsalvatge: música de cambra”(Columnamúsica).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Desde l´any 1983 és mestre de piano i cap de departament de música de cambra a l´Escola Municipal “Victoria dels Angels” de Sant Cugat del Vallès i        professor </w:t>
      </w:r>
      <w:r>
        <w:rPr>
          <w:rStyle w:val="Character31"/>
          <w:sz w:val="22"/>
          <w:szCs w:val="22"/>
        </w:rPr>
        <w:t xml:space="preserve">de música de cambra del Grau Superior del Conservatori del Liceu.Recentment ha format el piano duo BRUGALLA&amp;STAMBOLOV amb el            pianista búlgar </w:t>
      </w:r>
      <w:r>
        <w:rPr>
          <w:rStyle w:val="Character31"/>
          <w:sz w:val="22"/>
          <w:szCs w:val="22"/>
        </w:rPr>
        <w:t xml:space="preserve">Vesko Stambolov.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7"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8"/>
          <w:b/>
          <w:sz w:val="22"/>
          <w:szCs w:val="22"/>
        </w:rPr>
        <w:t xml:space="preserve">  </w:t>
      </w:r>
      <w:r>
        <w:rPr>
          <w:sz w:val="20"/>
        </w:rPr>
        <w:drawing>
          <wp:inline distT="0" distB="0" distL="0" distR="0">
            <wp:extent cx="1478915" cy="1478915"/>
            <wp:effectExtent l="0" t="0" r="0" b="0"/>
            <wp:docPr id="28" name="Picture 8" descr="/storage/emulated/0/.polaris_temp/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/storage/emulated/0/.polaris_temp/image5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50" cy="1479550"/>
                    </a:xfrm>
                    <a:prstGeom prst="rect"/>
                    <a:noFill/>
                    <a:ln w="3175" cap="flat" cmpd="sng">
                      <a:noFill/>
                      <a:prstDash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pStyle w:val="Para27"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7"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r>
        <w:rPr>
          <w:rStyle w:val="Character28"/>
          <w:b/>
          <w:sz w:val="22"/>
          <w:szCs w:val="22"/>
        </w:rPr>
        <w:t xml:space="preserve">Antonio Trigueros, rapsode</w:t>
      </w:r>
    </w:p>
    <w:p>
      <w:pPr>
        <w:pStyle w:val="Para27"/>
        <w:spacing w:line="240" w:lineRule="auto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8"/>
        <w:spacing w:line="240" w:lineRule="auto"/>
        <w:ind w:firstLine="708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7"/>
          <w:sz w:val="22"/>
          <w:szCs w:val="22"/>
        </w:rPr>
        <w:t>Flau</w:t>
      </w:r>
      <w:r>
        <w:rPr>
          <w:rStyle w:val="Character31"/>
          <w:sz w:val="22"/>
          <w:szCs w:val="22"/>
        </w:rPr>
        <w:t xml:space="preserve">tista de bec i cantant, desenvolupa la seva activitat entre la interpretació la docència i la divulgació. És integrant dels conjunts de polifonia </w:t>
      </w:r>
      <w:r>
        <w:rPr>
          <w:rStyle w:val="Character34"/>
          <w:i/>
          <w:b/>
          <w:sz w:val="22"/>
          <w:szCs w:val="22"/>
        </w:rPr>
        <w:t xml:space="preserve">La Capilla </w:t>
      </w:r>
      <w:r>
        <w:rPr>
          <w:rStyle w:val="Character34"/>
          <w:i/>
          <w:b/>
          <w:sz w:val="22"/>
          <w:szCs w:val="22"/>
        </w:rPr>
        <w:t>Hispano-flamenca</w:t>
      </w:r>
      <w:r>
        <w:rPr>
          <w:rStyle w:val="Character33"/>
          <w:i/>
          <w:sz w:val="22"/>
          <w:szCs w:val="22"/>
        </w:rPr>
        <w:t xml:space="preserve"> i</w:t>
      </w:r>
      <w:r>
        <w:rPr>
          <w:rStyle w:val="Character34"/>
          <w:i/>
          <w:b/>
          <w:sz w:val="22"/>
          <w:szCs w:val="22"/>
        </w:rPr>
        <w:t xml:space="preserve"> Musica Reservata de</w:t>
      </w:r>
      <w:r>
        <w:rPr>
          <w:rStyle w:val="Character31"/>
          <w:sz w:val="22"/>
          <w:szCs w:val="22"/>
        </w:rPr>
        <w:t xml:space="preserve"> </w:t>
      </w:r>
      <w:r>
        <w:rPr>
          <w:rStyle w:val="Character34"/>
          <w:i/>
          <w:b/>
          <w:sz w:val="22"/>
          <w:szCs w:val="22"/>
        </w:rPr>
        <w:t>Barcelona</w:t>
      </w:r>
      <w:r>
        <w:rPr>
          <w:rStyle w:val="Character33"/>
          <w:i/>
          <w:sz w:val="22"/>
          <w:szCs w:val="22"/>
        </w:rPr>
        <w:t>,</w:t>
      </w:r>
      <w:r>
        <w:rPr>
          <w:rStyle w:val="Character31"/>
          <w:sz w:val="22"/>
          <w:szCs w:val="22"/>
        </w:rPr>
        <w:t xml:space="preserve">d'aquest últim n'és membre fundador i 1r premi del </w:t>
      </w:r>
      <w:r>
        <w:rPr>
          <w:rStyle w:val="Character33"/>
          <w:i/>
          <w:sz w:val="22"/>
          <w:szCs w:val="22"/>
        </w:rPr>
        <w:t xml:space="preserve">Concurso Nacional de Juventudes Musicales de España</w:t>
      </w:r>
      <w:r>
        <w:rPr>
          <w:rStyle w:val="Character31"/>
          <w:sz w:val="22"/>
          <w:szCs w:val="22"/>
        </w:rPr>
        <w:t xml:space="preserve"> </w:t>
      </w:r>
      <w:r>
        <w:rPr>
          <w:rStyle w:val="Character33"/>
          <w:i/>
          <w:sz w:val="22"/>
          <w:szCs w:val="22"/>
        </w:rPr>
        <w:t>1995</w:t>
      </w:r>
      <w:r>
        <w:rPr>
          <w:rStyle w:val="Character31"/>
          <w:sz w:val="22"/>
          <w:szCs w:val="22"/>
        </w:rPr>
        <w:t xml:space="preserve">, amb el qual gravà diversos CD dedicats a l’Escola Ibèrica  de polifonia amb directors com: </w:t>
      </w:r>
      <w:r>
        <w:rPr>
          <w:rStyle w:val="Character30"/>
          <w:b/>
          <w:sz w:val="22"/>
          <w:szCs w:val="22"/>
        </w:rPr>
        <w:t xml:space="preserve">Bruno Turner </w:t>
      </w:r>
      <w:r>
        <w:rPr>
          <w:rStyle w:val="Character31"/>
          <w:sz w:val="22"/>
          <w:szCs w:val="22"/>
        </w:rPr>
        <w:t>i</w:t>
      </w:r>
      <w:r>
        <w:rPr>
          <w:rStyle w:val="Character30"/>
          <w:b/>
          <w:sz w:val="22"/>
          <w:szCs w:val="22"/>
        </w:rPr>
        <w:t xml:space="preserve"> Peter Phillips</w:t>
      </w:r>
      <w:r>
        <w:rPr>
          <w:rStyle w:val="Character31"/>
          <w:sz w:val="22"/>
          <w:szCs w:val="22"/>
        </w:rPr>
        <w:t xml:space="preserve"> i </w:t>
      </w:r>
      <w:r>
        <w:rPr>
          <w:rStyle w:val="Character30"/>
          <w:b/>
          <w:sz w:val="22"/>
          <w:szCs w:val="22"/>
        </w:rPr>
        <w:t xml:space="preserve">Jean-Marc Andrieu</w:t>
      </w:r>
      <w:r>
        <w:rPr>
          <w:rStyle w:val="Character31"/>
          <w:sz w:val="22"/>
          <w:szCs w:val="22"/>
        </w:rPr>
        <w:t xml:space="preserve">. També és </w:t>
      </w:r>
      <w:r>
        <w:rPr>
          <w:rStyle w:val="Character31"/>
          <w:sz w:val="22"/>
          <w:szCs w:val="22"/>
        </w:rPr>
        <w:t xml:space="preserve">director i fundador del conjunt vocal-instrumental </w:t>
      </w:r>
      <w:r>
        <w:rPr>
          <w:rStyle w:val="Character34"/>
          <w:i/>
          <w:b/>
          <w:sz w:val="22"/>
          <w:szCs w:val="22"/>
        </w:rPr>
        <w:t xml:space="preserve">El Canto del Caballero</w:t>
      </w:r>
      <w:r>
        <w:rPr>
          <w:rStyle w:val="Character33"/>
          <w:i/>
          <w:sz w:val="22"/>
          <w:szCs w:val="22"/>
        </w:rPr>
        <w:t xml:space="preserve">, </w:t>
      </w:r>
      <w:r>
        <w:rPr>
          <w:rStyle w:val="Character31"/>
          <w:sz w:val="22"/>
          <w:szCs w:val="22"/>
        </w:rPr>
        <w:t xml:space="preserve">especialitzat en la música i la cultura de l’Espanya del Segle  d’Or. Ha dut a terme molts </w:t>
      </w:r>
      <w:r>
        <w:rPr>
          <w:rStyle w:val="Character31"/>
          <w:sz w:val="22"/>
          <w:szCs w:val="22"/>
        </w:rPr>
        <w:t xml:space="preserve">concerts per tot el país, així com gires per Alemanya, Bèlgica, França, Itàlia, Finlàndia, Marroc, Cuba, Mèxic i Holanda, israel i jordània, ja sigui amb els seus grups o </w:t>
      </w:r>
      <w:r>
        <w:rPr>
          <w:rStyle w:val="Character31"/>
          <w:sz w:val="22"/>
          <w:szCs w:val="22"/>
        </w:rPr>
        <w:t xml:space="preserve">amb altres formacions. Canta  amb </w:t>
      </w:r>
      <w:r>
        <w:rPr>
          <w:rStyle w:val="Character34"/>
          <w:i/>
          <w:b/>
          <w:sz w:val="22"/>
          <w:szCs w:val="22"/>
        </w:rPr>
        <w:t xml:space="preserve">Las Vozes de al Ayre Español</w:t>
      </w:r>
      <w:r>
        <w:rPr>
          <w:rStyle w:val="Character33"/>
          <w:i/>
          <w:sz w:val="22"/>
          <w:szCs w:val="22"/>
        </w:rPr>
        <w:t xml:space="preserve"> en produccions del gran repertori Barroc, dirigides per: Eduardo Lopez-Banzo i h</w:t>
      </w:r>
      <w:r>
        <w:rPr>
          <w:rStyle w:val="Character31"/>
          <w:sz w:val="22"/>
          <w:szCs w:val="22"/>
        </w:rPr>
        <w:t xml:space="preserve">a format part, </w:t>
      </w:r>
      <w:r>
        <w:rPr>
          <w:rStyle w:val="Character31"/>
          <w:sz w:val="22"/>
          <w:szCs w:val="22"/>
        </w:rPr>
        <w:t xml:space="preserve">en diverses ocasions, del jurat del </w:t>
      </w:r>
      <w:r>
        <w:rPr>
          <w:rStyle w:val="Character34"/>
          <w:i/>
          <w:b/>
          <w:sz w:val="22"/>
          <w:szCs w:val="22"/>
        </w:rPr>
        <w:t xml:space="preserve">Concurso Nacional de Juventudes Musicales de España</w:t>
      </w:r>
      <w:r>
        <w:rPr>
          <w:rStyle w:val="Character31"/>
          <w:sz w:val="22"/>
          <w:szCs w:val="22"/>
        </w:rPr>
        <w:t xml:space="preserve">. </w:t>
      </w:r>
    </w:p>
    <w:p>
      <w:pPr>
        <w:pStyle w:val="Para28"/>
        <w:spacing w:line="240" w:lineRule="auto"/>
        <w:ind w:firstLine="708"/>
        <w:rPr>
          <w:i/>
          <w:b/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8"/>
        <w:spacing w:line="240" w:lineRule="auto"/>
        <w:ind w:firstLine="708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Com a intèrpret ha fet col·laboracions amb: </w:t>
      </w:r>
      <w:r>
        <w:rPr>
          <w:rStyle w:val="Character30"/>
          <w:b/>
          <w:sz w:val="22"/>
          <w:szCs w:val="22"/>
        </w:rPr>
        <w:t xml:space="preserve">Unda Maris, Affetti musicali,  Capella de Música de Santa Maria del Mar</w:t>
      </w:r>
      <w:r>
        <w:rPr>
          <w:rStyle w:val="Character31"/>
          <w:sz w:val="22"/>
          <w:szCs w:val="22"/>
        </w:rPr>
        <w:t xml:space="preserve">, </w:t>
      </w:r>
      <w:r>
        <w:rPr>
          <w:rStyle w:val="Character30"/>
          <w:b/>
          <w:sz w:val="22"/>
          <w:szCs w:val="22"/>
        </w:rPr>
        <w:t xml:space="preserve">Cor de Cambra del Palau de la </w:t>
      </w:r>
      <w:r>
        <w:rPr>
          <w:rStyle w:val="Character30"/>
          <w:b/>
          <w:sz w:val="22"/>
          <w:szCs w:val="22"/>
        </w:rPr>
        <w:t>Música</w:t>
      </w:r>
      <w:r>
        <w:rPr>
          <w:rStyle w:val="Character31"/>
          <w:sz w:val="22"/>
          <w:szCs w:val="22"/>
        </w:rPr>
        <w:t>,</w:t>
      </w:r>
      <w:r>
        <w:rPr>
          <w:rStyle w:val="Character30"/>
          <w:b/>
          <w:sz w:val="22"/>
          <w:szCs w:val="22"/>
        </w:rPr>
        <w:t xml:space="preserve"> Exaudi nos, </w:t>
      </w:r>
      <w:r>
        <w:rPr>
          <w:rStyle w:val="Character31"/>
          <w:sz w:val="22"/>
          <w:szCs w:val="22"/>
        </w:rPr>
        <w:t xml:space="preserve">així com concerts amb altres formacions  per produccions puntuals. Igualment  ha estat sol·licitat com a director-preparador de grups de </w:t>
      </w:r>
      <w:r>
        <w:rPr>
          <w:rStyle w:val="Character31"/>
          <w:sz w:val="22"/>
          <w:szCs w:val="22"/>
        </w:rPr>
        <w:t xml:space="preserve">música de cambra per a diverses produccions: des del Renaixement fins a la música contemporània, passant per obres més experimentals, com ara la </w:t>
      </w:r>
      <w:r>
        <w:rPr>
          <w:rStyle w:val="Character33"/>
          <w:i/>
          <w:sz w:val="22"/>
          <w:szCs w:val="22"/>
        </w:rPr>
        <w:t xml:space="preserve">Misa </w:t>
      </w:r>
      <w:r>
        <w:rPr>
          <w:rStyle w:val="Character33"/>
          <w:i/>
          <w:sz w:val="22"/>
          <w:szCs w:val="22"/>
        </w:rPr>
        <w:t xml:space="preserve">Flamenca </w:t>
      </w:r>
      <w:r>
        <w:rPr>
          <w:rStyle w:val="Character31"/>
          <w:sz w:val="22"/>
          <w:szCs w:val="22"/>
        </w:rPr>
        <w:t xml:space="preserve">amb el cantant </w:t>
      </w:r>
      <w:r>
        <w:rPr>
          <w:rStyle w:val="Character34"/>
          <w:i/>
          <w:b/>
          <w:sz w:val="22"/>
          <w:szCs w:val="22"/>
        </w:rPr>
        <w:t xml:space="preserve">Enrique Morente</w:t>
      </w:r>
      <w:r>
        <w:rPr>
          <w:rStyle w:val="Character30"/>
          <w:b/>
          <w:sz w:val="22"/>
          <w:szCs w:val="22"/>
        </w:rPr>
        <w:t xml:space="preserve">;  </w:t>
      </w:r>
      <w:r>
        <w:rPr>
          <w:rStyle w:val="Character33"/>
          <w:i/>
          <w:sz w:val="22"/>
          <w:szCs w:val="22"/>
        </w:rPr>
        <w:t xml:space="preserve">Edelezi  </w:t>
      </w:r>
      <w:r>
        <w:rPr>
          <w:rStyle w:val="Character31"/>
          <w:sz w:val="22"/>
          <w:szCs w:val="22"/>
        </w:rPr>
        <w:t xml:space="preserve">del compositor iugoslau </w:t>
      </w:r>
      <w:r>
        <w:rPr>
          <w:rStyle w:val="Character34"/>
          <w:i/>
          <w:b/>
          <w:sz w:val="22"/>
          <w:szCs w:val="22"/>
        </w:rPr>
        <w:t xml:space="preserve">Goran Bregovich</w:t>
      </w:r>
      <w:r>
        <w:rPr>
          <w:rStyle w:val="Character30"/>
          <w:b/>
          <w:sz w:val="22"/>
          <w:szCs w:val="22"/>
        </w:rPr>
        <w:t xml:space="preserve"> </w:t>
      </w:r>
      <w:r>
        <w:rPr>
          <w:rStyle w:val="Character31"/>
          <w:sz w:val="22"/>
          <w:szCs w:val="22"/>
        </w:rPr>
        <w:t>i</w:t>
      </w:r>
      <w:r>
        <w:rPr>
          <w:rStyle w:val="Character30"/>
          <w:b/>
          <w:sz w:val="22"/>
          <w:szCs w:val="22"/>
        </w:rPr>
        <w:t xml:space="preserve"> </w:t>
      </w:r>
      <w:r>
        <w:rPr>
          <w:rStyle w:val="Character31"/>
          <w:sz w:val="22"/>
          <w:szCs w:val="22"/>
        </w:rPr>
        <w:t xml:space="preserve">l'espectacle còmic-musical: </w:t>
      </w:r>
      <w:r>
        <w:rPr>
          <w:rStyle w:val="Character33"/>
          <w:i/>
          <w:sz w:val="22"/>
          <w:szCs w:val="22"/>
        </w:rPr>
        <w:t xml:space="preserve">Lecciones musicoilógicas</w:t>
      </w:r>
      <w:r>
        <w:rPr>
          <w:rStyle w:val="Character31"/>
          <w:sz w:val="22"/>
          <w:szCs w:val="22"/>
        </w:rPr>
        <w:t xml:space="preserve"> del grup </w:t>
      </w:r>
      <w:r>
        <w:rPr>
          <w:rStyle w:val="Character34"/>
          <w:i/>
          <w:b/>
          <w:sz w:val="22"/>
          <w:szCs w:val="22"/>
        </w:rPr>
        <w:t xml:space="preserve">La </w:t>
      </w:r>
      <w:r>
        <w:rPr>
          <w:rStyle w:val="Character34"/>
          <w:i/>
          <w:b/>
          <w:sz w:val="22"/>
          <w:szCs w:val="22"/>
        </w:rPr>
        <w:t>Trova</w:t>
      </w:r>
      <w:r>
        <w:rPr>
          <w:rStyle w:val="Character31"/>
          <w:sz w:val="22"/>
          <w:szCs w:val="22"/>
        </w:rPr>
        <w:t xml:space="preserve">. </w:t>
      </w:r>
    </w:p>
    <w:p>
      <w:pPr>
        <w:pStyle w:val="Para41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28"/>
        <w:spacing w:line="240" w:lineRule="auto"/>
        <w:ind w:firstLine="708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1"/>
          <w:sz w:val="22"/>
          <w:szCs w:val="22"/>
        </w:rPr>
        <w:t xml:space="preserve">És col·laborador en diverses revistes nacionals de divulgació, amb articles sobre temes musicals. Com a creador del curs </w:t>
      </w:r>
      <w:r>
        <w:rPr>
          <w:rStyle w:val="Character33"/>
          <w:i/>
          <w:sz w:val="22"/>
          <w:szCs w:val="22"/>
        </w:rPr>
        <w:t xml:space="preserve">Aprenent a escoltar</w:t>
      </w:r>
      <w:r>
        <w:rPr>
          <w:rStyle w:val="Character31"/>
          <w:sz w:val="22"/>
          <w:szCs w:val="22"/>
        </w:rPr>
        <w:t xml:space="preserve"> -dirigit al </w:t>
      </w:r>
      <w:r>
        <w:rPr>
          <w:rStyle w:val="Character31"/>
          <w:sz w:val="22"/>
          <w:szCs w:val="22"/>
        </w:rPr>
        <w:t xml:space="preserve">públic adult- ha dut a terme diferents classes i conferències a escoles de música, conservatoris, biblioteques i centres culturals. També ha  treballat amb les </w:t>
      </w:r>
      <w:r>
        <w:rPr>
          <w:rStyle w:val="Character31"/>
          <w:sz w:val="22"/>
          <w:szCs w:val="22"/>
        </w:rPr>
        <w:t xml:space="preserve">empreses </w:t>
      </w:r>
      <w:r>
        <w:rPr>
          <w:rStyle w:val="Character33"/>
          <w:i/>
          <w:sz w:val="22"/>
          <w:szCs w:val="22"/>
        </w:rPr>
        <w:t xml:space="preserve">BAT-Audicions Musicals</w:t>
      </w:r>
      <w:r>
        <w:rPr>
          <w:rStyle w:val="Character31"/>
          <w:sz w:val="22"/>
          <w:szCs w:val="22"/>
        </w:rPr>
        <w:t xml:space="preserve"> i </w:t>
      </w:r>
      <w:r>
        <w:rPr>
          <w:rStyle w:val="Character33"/>
          <w:i/>
          <w:sz w:val="22"/>
          <w:szCs w:val="22"/>
        </w:rPr>
        <w:t xml:space="preserve">Música en Viu</w:t>
      </w:r>
      <w:r>
        <w:rPr>
          <w:rStyle w:val="Character31"/>
          <w:sz w:val="22"/>
          <w:szCs w:val="22"/>
        </w:rPr>
        <w:t xml:space="preserve">, dissenyant i interpretant audicions per apropar la música vocal i instrumentalal públic més jove, des de l’</w:t>
      </w:r>
      <w:r>
        <w:rPr>
          <w:rStyle w:val="Character31"/>
          <w:sz w:val="22"/>
          <w:szCs w:val="22"/>
        </w:rPr>
        <w:t xml:space="preserve">educació infantil fins a secundària. Actualment és direcctor de l ‘Orfeó Martinenc, i professor de música a Secúndaria al IES Pablo Picasso.</w:t>
      </w:r>
    </w:p>
    <w:p>
      <w:pPr>
        <w:pStyle w:val="Para41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42"/>
        <w:spacing w:line="241" w:lineRule="atLeast"/>
        <w:ind w:left="0" w:hanging="0"/>
        <w:rPr>
          <w:b/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39"/>
          <w:b/>
          <w:sz w:val="22"/>
          <w:szCs w:val="22"/>
        </w:rPr>
        <w:t xml:space="preserve">CV Josep Sala</w:t>
      </w:r>
    </w:p>
    <w:p>
      <w:pPr>
        <w:pStyle w:val="Para42"/>
        <w:spacing w:line="241" w:lineRule="atLeast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42"/>
        <w:spacing w:line="241" w:lineRule="atLeast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40"/>
          <w:sz w:val="22"/>
          <w:szCs w:val="22"/>
        </w:rPr>
        <w:t xml:space="preserve">   Nascut a Súria (1976). Després d’estudiar Física i Administració i Direcció d’Empreses, decideix fer un canvi de rumb a la seva trajectòria professional per </w:t>
      </w:r>
      <w:r>
        <w:rPr>
          <w:rStyle w:val="Character40"/>
          <w:sz w:val="22"/>
          <w:szCs w:val="22"/>
        </w:rPr>
        <w:t xml:space="preserve">graduar-se en Direcció i Dramatúrgia a l’Institut de Teatre i dedicar-se a allò que realment el mou: les arts escèniques. Complementa la seva formació en música </w:t>
      </w:r>
      <w:r>
        <w:rPr>
          <w:rStyle w:val="Character40"/>
          <w:sz w:val="22"/>
          <w:szCs w:val="22"/>
        </w:rPr>
        <w:t xml:space="preserve">amb el Grau Superior de Pedagogia Musical al Conservatori Municipal de Barcelona, arranjaments al Taller de Músics i estudis de cant, dansa clàssica, jazz i claqué.</w:t>
      </w:r>
    </w:p>
    <w:p>
      <w:pPr>
        <w:pStyle w:val="Para42"/>
        <w:spacing w:line="241" w:lineRule="atLeast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42"/>
        <w:spacing w:line="241" w:lineRule="atLeast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41"/>
          <w:sz w:val="22"/>
          <w:szCs w:val="22"/>
        </w:rPr>
        <w:t xml:space="preserve">   Sempre vinculat amb la tasca educativa i el teatre, imparteix cursos de formació de teatre musical per a docents a la UPC (2003), desenvolupa materials didàctics </w:t>
      </w:r>
      <w:r>
        <w:rPr>
          <w:rStyle w:val="Character41"/>
          <w:sz w:val="22"/>
          <w:szCs w:val="22"/>
        </w:rPr>
        <w:t xml:space="preserve">pel Departament d’Educació i col·labora en la formació d’educadors del programa </w:t>
      </w:r>
      <w:r>
        <w:rPr>
          <w:rStyle w:val="Character42"/>
          <w:i/>
          <w:sz w:val="22"/>
          <w:szCs w:val="22"/>
        </w:rPr>
        <w:t xml:space="preserve">Apropa Cultura</w:t>
      </w:r>
      <w:r>
        <w:rPr>
          <w:rStyle w:val="Character41"/>
          <w:sz w:val="22"/>
          <w:szCs w:val="22"/>
        </w:rPr>
        <w:t xml:space="preserve"> (2014-2015). Actualment compagina la tasca docent al Batxillerat </w:t>
      </w:r>
      <w:r>
        <w:rPr>
          <w:rStyle w:val="Character41"/>
          <w:sz w:val="22"/>
          <w:szCs w:val="22"/>
        </w:rPr>
        <w:t xml:space="preserve">d’Arts Escèniques de l’INS XXV Olimpíada (Barcelona), a la Facultat de Comunicació Blanquerna (URL) i a la UPF.</w:t>
      </w:r>
    </w:p>
    <w:p>
      <w:pPr>
        <w:pStyle w:val="Para22"/>
        <w:spacing w:line="240" w:lineRule="auto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42"/>
        <w:spacing w:line="241" w:lineRule="atLeast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41"/>
          <w:sz w:val="22"/>
          <w:szCs w:val="22"/>
        </w:rPr>
        <w:t xml:space="preserve">   Inicia la direcció el 1998 a la universitat on impulsa la companyia de teatre musical </w:t>
      </w:r>
      <w:r>
        <w:rPr>
          <w:rStyle w:val="Character42"/>
          <w:i/>
          <w:sz w:val="22"/>
          <w:szCs w:val="22"/>
        </w:rPr>
        <w:t>Somn’hi</w:t>
      </w:r>
      <w:r>
        <w:rPr>
          <w:rStyle w:val="Character41"/>
          <w:sz w:val="22"/>
          <w:szCs w:val="22"/>
        </w:rPr>
        <w:t xml:space="preserve">, que compagina amb espectacles de carrer a Tamquam Espectacles.  </w:t>
      </w:r>
      <w:r>
        <w:rPr>
          <w:rStyle w:val="Character41"/>
          <w:sz w:val="22"/>
          <w:szCs w:val="22"/>
        </w:rPr>
        <w:t xml:space="preserve">En el món de la direcció escènica realitza la direcció musical a </w:t>
      </w:r>
      <w:r>
        <w:rPr>
          <w:rStyle w:val="Character42"/>
          <w:i/>
          <w:sz w:val="22"/>
          <w:szCs w:val="22"/>
        </w:rPr>
        <w:t xml:space="preserve">Decisiones </w:t>
      </w:r>
      <w:r>
        <w:rPr>
          <w:rStyle w:val="Character41"/>
          <w:sz w:val="22"/>
          <w:szCs w:val="22"/>
        </w:rPr>
        <w:t xml:space="preserve">d’Àlex Mañas (2001) i </w:t>
      </w:r>
      <w:r>
        <w:rPr>
          <w:rStyle w:val="Character42"/>
          <w:i/>
          <w:sz w:val="22"/>
          <w:szCs w:val="22"/>
        </w:rPr>
        <w:t xml:space="preserve">La cantant calba de Ionesco </w:t>
      </w:r>
      <w:r>
        <w:rPr>
          <w:rStyle w:val="Character41"/>
          <w:sz w:val="22"/>
          <w:szCs w:val="22"/>
        </w:rPr>
        <w:t xml:space="preserve">dir. Ruth Bellido (2004). Realitza </w:t>
      </w:r>
      <w:r>
        <w:rPr>
          <w:rStyle w:val="Character41"/>
          <w:sz w:val="22"/>
          <w:szCs w:val="22"/>
        </w:rPr>
        <w:t xml:space="preserve">assistències a la direcció a </w:t>
      </w:r>
      <w:r>
        <w:rPr>
          <w:rStyle w:val="Character42"/>
          <w:i/>
          <w:sz w:val="22"/>
          <w:szCs w:val="22"/>
        </w:rPr>
        <w:t xml:space="preserve">Powder her Face </w:t>
      </w:r>
      <w:r>
        <w:rPr>
          <w:rStyle w:val="Character41"/>
          <w:sz w:val="22"/>
          <w:szCs w:val="22"/>
        </w:rPr>
        <w:t xml:space="preserve">de Tom Adès dir. Carlos Wagner (Royal Opera House, 2008), </w:t>
      </w:r>
      <w:r>
        <w:rPr>
          <w:rStyle w:val="Character42"/>
          <w:i/>
          <w:sz w:val="22"/>
          <w:szCs w:val="22"/>
        </w:rPr>
        <w:t xml:space="preserve">Gata sobre Teulada de Zinc Calenta </w:t>
      </w:r>
      <w:r>
        <w:rPr>
          <w:rStyle w:val="Character41"/>
          <w:sz w:val="22"/>
          <w:szCs w:val="22"/>
        </w:rPr>
        <w:t xml:space="preserve">de Tennessee </w:t>
      </w:r>
      <w:r>
        <w:rPr>
          <w:rStyle w:val="Character41"/>
          <w:sz w:val="22"/>
          <w:szCs w:val="22"/>
        </w:rPr>
        <w:t xml:space="preserve">Willians dir. Àlex Rigola (Teatre Lliure, 2009) i </w:t>
      </w:r>
      <w:r>
        <w:rPr>
          <w:rStyle w:val="Character42"/>
          <w:i/>
          <w:sz w:val="22"/>
          <w:szCs w:val="22"/>
        </w:rPr>
        <w:t xml:space="preserve">Tirant lo Blanc</w:t>
      </w:r>
      <w:r>
        <w:rPr>
          <w:rStyle w:val="Character41"/>
          <w:sz w:val="22"/>
          <w:szCs w:val="22"/>
        </w:rPr>
        <w:t xml:space="preserve">, de Joanot Martorell dir. Pere Planella (TNC, 2015). Dirigeix </w:t>
      </w:r>
      <w:r>
        <w:rPr>
          <w:rStyle w:val="Character42"/>
          <w:i/>
          <w:sz w:val="22"/>
          <w:szCs w:val="22"/>
        </w:rPr>
        <w:t xml:space="preserve">Enero </w:t>
      </w:r>
      <w:r>
        <w:rPr>
          <w:rStyle w:val="Character41"/>
          <w:sz w:val="22"/>
          <w:szCs w:val="22"/>
        </w:rPr>
        <w:t xml:space="preserve">d’Angelica Liddell (Institut del Teatre, </w:t>
      </w:r>
      <w:r>
        <w:rPr>
          <w:rStyle w:val="Character41"/>
          <w:sz w:val="22"/>
          <w:szCs w:val="22"/>
        </w:rPr>
        <w:t xml:space="preserve">2008) i </w:t>
      </w:r>
      <w:r>
        <w:rPr>
          <w:rStyle w:val="Character42"/>
          <w:i/>
          <w:sz w:val="22"/>
          <w:szCs w:val="22"/>
        </w:rPr>
        <w:t xml:space="preserve">Barbablava, l’esperança de les dones</w:t>
      </w:r>
      <w:r>
        <w:rPr>
          <w:rStyle w:val="Character41"/>
          <w:sz w:val="22"/>
          <w:szCs w:val="22"/>
        </w:rPr>
        <w:t xml:space="preserve">, de Dea Loher (Institut del Teatre, 2010). Coordina l’àrea escènica </w:t>
      </w:r>
      <w:r>
        <w:rPr>
          <w:rStyle w:val="Character42"/>
          <w:i/>
          <w:sz w:val="22"/>
          <w:szCs w:val="22"/>
        </w:rPr>
        <w:t xml:space="preserve">Life is a cabaret </w:t>
      </w:r>
      <w:r>
        <w:rPr>
          <w:rStyle w:val="Character41"/>
          <w:sz w:val="22"/>
          <w:szCs w:val="22"/>
        </w:rPr>
        <w:t xml:space="preserve">d’Intenz Diagonal (2013) i </w:t>
      </w:r>
      <w:r>
        <w:rPr>
          <w:rStyle w:val="Character42"/>
          <w:i/>
          <w:sz w:val="22"/>
          <w:szCs w:val="22"/>
        </w:rPr>
        <w:t xml:space="preserve">Viva </w:t>
      </w:r>
      <w:r>
        <w:rPr>
          <w:rStyle w:val="Character42"/>
          <w:i/>
          <w:sz w:val="22"/>
          <w:szCs w:val="22"/>
        </w:rPr>
        <w:t xml:space="preserve">Verdi! Es Lebe Wagner! </w:t>
      </w:r>
      <w:r>
        <w:rPr>
          <w:rStyle w:val="Character41"/>
          <w:sz w:val="22"/>
          <w:szCs w:val="22"/>
        </w:rPr>
        <w:t xml:space="preserve">a The Shopping Night Barcelona (2013). </w:t>
      </w:r>
    </w:p>
    <w:p>
      <w:pPr>
        <w:pStyle w:val="Para42"/>
        <w:spacing w:line="241" w:lineRule="atLeast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</w:p>
    <w:p>
      <w:pPr>
        <w:pStyle w:val="Para42"/>
        <w:spacing w:line="241" w:lineRule="atLeast"/>
        <w:ind w:left="0" w:hanging="0"/>
        <w:rPr>
          <w:sz w:val="22"/>
          <w:szCs w:val="22"/>
          <w:sz w:val="22"/>
          <w:szCs w:val="22"/>
          <w:rFonts w:ascii="Candara" w:eastAsia="Candara" w:hAnsi="Candara"/>
        </w:rPr>
      </w:pPr>
      <w:r>
        <w:rPr>
          <w:rStyle w:val="Character41"/>
          <w:sz w:val="22"/>
          <w:szCs w:val="22"/>
        </w:rPr>
        <w:t xml:space="preserve">   El 2014 dirigeix l’òpera de cambra </w:t>
      </w:r>
      <w:r>
        <w:rPr>
          <w:rStyle w:val="Character42"/>
          <w:i/>
          <w:sz w:val="22"/>
          <w:szCs w:val="22"/>
        </w:rPr>
        <w:t xml:space="preserve">Al llindar del fum </w:t>
      </w:r>
      <w:r>
        <w:rPr>
          <w:rStyle w:val="Character41"/>
          <w:sz w:val="22"/>
          <w:szCs w:val="22"/>
        </w:rPr>
        <w:t xml:space="preserve">per a Ensemble i electrònica amb llibret d’Oriol Estefanell i música de Lucas Peire (Institut del Teatre) i </w:t>
      </w:r>
      <w:r>
        <w:rPr>
          <w:rStyle w:val="Character42"/>
          <w:i/>
          <w:sz w:val="22"/>
          <w:szCs w:val="22"/>
        </w:rPr>
        <w:t xml:space="preserve">Gust </w:t>
      </w:r>
      <w:r>
        <w:rPr>
          <w:rStyle w:val="Character42"/>
          <w:i/>
          <w:sz w:val="22"/>
          <w:szCs w:val="22"/>
        </w:rPr>
        <w:t xml:space="preserve">de Cendra</w:t>
      </w:r>
      <w:r>
        <w:rPr>
          <w:rStyle w:val="Character41"/>
          <w:sz w:val="22"/>
          <w:szCs w:val="22"/>
        </w:rPr>
        <w:t xml:space="preserve">, de Guillem Clua (</w:t>
      </w:r>
      <w:r>
        <w:rPr>
          <w:rStyle w:val="Character42"/>
          <w:i/>
          <w:sz w:val="22"/>
          <w:szCs w:val="22"/>
        </w:rPr>
        <w:t xml:space="preserve">Sala Muntaner</w:t>
      </w:r>
      <w:r>
        <w:rPr>
          <w:rStyle w:val="Character41"/>
          <w:sz w:val="22"/>
          <w:szCs w:val="22"/>
        </w:rPr>
        <w:t xml:space="preserve">, temporada 14-15). Actualment, assisteix a la direcció de Miquel Gòrriz de </w:t>
      </w:r>
      <w:r>
        <w:rPr>
          <w:rStyle w:val="Character42"/>
          <w:i/>
          <w:sz w:val="22"/>
          <w:szCs w:val="22"/>
        </w:rPr>
        <w:t xml:space="preserve">La mel</w:t>
      </w:r>
      <w:r>
        <w:rPr>
          <w:rStyle w:val="Character41"/>
          <w:sz w:val="22"/>
          <w:szCs w:val="22"/>
        </w:rPr>
        <w:t xml:space="preserve">, amb estrena l’octubre d’enguany </w:t>
      </w:r>
      <w:r>
        <w:rPr>
          <w:rStyle w:val="Character41"/>
          <w:sz w:val="22"/>
          <w:szCs w:val="22"/>
        </w:rPr>
        <w:t xml:space="preserve">(Círcol Maldà). </w:t>
      </w: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26"/>
        <w:spacing w:line="276" w:lineRule="auto" w:after="200"/>
        <w:ind w:left="-142" w:firstLine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43"/>
        <w:spacing w:line="276" w:lineRule="auto" w:after="200"/>
        <w:ind w:left="-142" w:firstLine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  <w:commentRangeStart w:id="0"/>
      <w:commentRangeEnd w:id="0"/>
      <w:r>
        <w:rPr>
          <w:rStyle w:val="a4"/>
        </w:rPr>
        <w:commentReference w:id="0"/>
      </w:r>
    </w:p>
    <w:p>
      <w:pPr>
        <w:pStyle w:val="Para14"/>
        <w:spacing w:line="276" w:lineRule="auto" w:after="200"/>
        <w:ind w:left="0" w:hanging="0"/>
        <w:rPr>
          <w:b/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14"/>
        <w:spacing w:line="276" w:lineRule="auto" w:after="200"/>
        <w:ind w:left="0" w:hanging="0"/>
        <w:rPr>
          <w:sz w:val="22"/>
          <w:szCs w:val="22"/>
          <w:sz w:val="22"/>
          <w:szCs w:val="22"/>
          <w:rFonts w:ascii="Constantia" w:eastAsia="Constantia" w:hAnsi="Constantia"/>
        </w:rPr>
      </w:pPr>
    </w:p>
    <w:p>
      <w:pPr>
        <w:pStyle w:val="Para11"/>
        <w:spacing w:line="276" w:lineRule="auto" w:after="200"/>
        <w:ind w:left="0" w:hanging="0"/>
        <w:rPr>
          <w:sz w:val="22"/>
          <w:szCs w:val="22"/>
          <w:sz w:val="22"/>
          <w:szCs w:val="22"/>
          <w:rFonts w:ascii="Calibri" w:eastAsia="Calibri" w:hAnsi="Calibri"/>
        </w:rPr>
      </w:pPr>
    </w:p>
    <w:sectPr>
      <w:pgSz w:w="16838" w:h="11906" w:orient="landscape"/>
      <w:pgMar w:top="1701" w:right="1417" w:bottom="1701" w:left="1417" w:header="0" w:footer="0" w:gutter="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ombre de" w:date="2015-09-27T22:28:00Z" w:initials="N">
    <w:p>
      <w:r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Malgun Gothic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onstant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ndalus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Myriad Web Pro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ndar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ook Antiqu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</w:style>
  <w:style w:type="paragraph" w:styleId="a6">
    <w:name w:val="annotation subject"/>
    <w:basedOn w:val="a5"/>
    <w:next w:val="a5"/>
    <w:link w:val="Char0"/>
    <w:uiPriority w:val="99"/>
    <w:semiHidden/>
    <w:unhideWhenUsed/>
    <w:pPr>
      <w:jc w:val="left">
        <w:spacing w:after="0" w:line="240" w:lineRule="auto"/>
      </w:jc>
    </w:pPr>
    <w:rPr>
      <w:b>
        <w:bCs/>
      </w:b>
    </w:rPr>
  </w:style>
  <w:style w:type="character" w:customStyle="1" w:styleId="Char0">
    <w:name w:val="메모 텍스트 Char"/>
    <w:basedOn w:val="Char"/>
    <w:link w:val="a6"/>
    <w:uiPriority w:val="99"/>
    <w:semiHidden/>
    <w:rPr>
      <w:b>
        <w:bCs/>
      </w:b>
    </w:rPr>
  </w:style>
  <w:style w:type="paragraph" w:styleId="a7">
    <w:name w:val="Balloon Text"/>
    <w:basedOn w:val="a"/>
    <w:link w:val="Char1"/>
    <w:uiPriority w:val="99"/>
    <w:semiHidden/>
    <w:unhideWhenUsed/>
    <w:pPr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0">
    <w:name w:val="ParaAttribute0"/>
    <w:pPr>
      <w:spacing w:after="200"/>
      <w:jc w:val="center"/>
      <w:wordWrap w:val="false"/>
      <w:ind w:left="-1417" w:firstLine="0"/>
      <w:rPr/>
    </w:pPr>
  </w:style>
  <w:style w:type="paragraph" w:customStyle="1" w:styleId="Para1">
    <w:name w:val="ParaAttribute1"/>
    <w:pPr>
      <w:spacing w:after="200"/>
      <w:jc w:val="center"/>
      <w:wordWrap w:val="false"/>
      <w:ind w:left="-1417" w:firstLine="0"/>
      <w:rPr/>
    </w:pPr>
  </w:style>
  <w:style w:type="paragraph" w:customStyle="1" w:styleId="Para2">
    <w:name w:val="ParaAttribute2"/>
    <w:pPr>
      <w:spacing w:after="200"/>
      <w:jc w:val="left"/>
      <w:wordWrap w:val="false"/>
      <w:ind w:left="-709" w:firstLine="0"/>
      <w:rPr/>
    </w:pPr>
  </w:style>
  <w:style w:type="paragraph" w:customStyle="1" w:styleId="Para3">
    <w:name w:val="ParaAttribute3"/>
    <w:pPr>
      <w:spacing w:after="200"/>
      <w:jc w:val="left"/>
      <w:wordWrap w:val="false"/>
      <w:ind w:left="-709" w:firstLine="0"/>
      <w:rPr/>
    </w:pPr>
  </w:style>
  <w:style w:type="paragraph" w:customStyle="1" w:styleId="Para4">
    <w:name w:val="ParaAttribute4"/>
    <w:pPr>
      <w:spacing w:after="200"/>
      <w:jc w:val="both"/>
      <w:wordWrap w:val="false"/>
      <w:ind w:left="0" w:hanging="0"/>
      <w:rPr/>
    </w:pPr>
  </w:style>
  <w:style w:type="paragraph" w:customStyle="1" w:styleId="Para5">
    <w:name w:val="ParaAttribute5"/>
    <w:pPr>
      <w:spacing w:after="200"/>
      <w:jc w:val="center"/>
      <w:wordWrap w:val="false"/>
      <w:ind w:left="-709" w:firstLine="0"/>
      <w:rPr/>
    </w:pPr>
  </w:style>
  <w:style w:type="paragraph" w:customStyle="1" w:styleId="Para6">
    <w:name w:val="ParaAttribute6"/>
    <w:pPr>
      <w:spacing w:after="200"/>
      <w:jc w:val="center"/>
      <w:wordWrap w:val="false"/>
      <w:ind w:left="-709" w:firstLine="0"/>
      <w:rPr/>
    </w:pPr>
  </w:style>
  <w:style w:type="paragraph" w:customStyle="1" w:styleId="Para7">
    <w:name w:val="ParaAttribute7"/>
    <w:pPr>
      <w:spacing w:after="200"/>
      <w:jc w:val="both"/>
      <w:wordWrap w:val="false"/>
      <w:ind w:left="0" w:hanging="0"/>
      <w:rPr/>
    </w:pPr>
  </w:style>
  <w:style w:type="paragraph" w:customStyle="1" w:styleId="Para8">
    <w:name w:val="ParaAttribute8"/>
    <w:pPr>
      <w:spacing w:after="200"/>
      <w:jc w:val="left"/>
      <w:wordWrap w:val="false"/>
      <w:ind w:left="-709" w:firstLine="0"/>
      <w:rPr/>
    </w:pPr>
  </w:style>
  <w:style w:type="paragraph" w:customStyle="1" w:styleId="Para9">
    <w:name w:val="ParaAttribute9"/>
    <w:pPr>
      <w:spacing w:after="200"/>
      <w:jc w:val="left"/>
      <w:wordWrap w:val="false"/>
      <w:ind w:left="720" w:firstLine="0"/>
      <w:rPr/>
    </w:pPr>
  </w:style>
  <w:style w:type="paragraph" w:customStyle="1" w:styleId="Para10">
    <w:name w:val="ParaAttribute10"/>
    <w:pPr>
      <w:spacing w:after="200"/>
      <w:jc w:val="center"/>
      <w:wordWrap w:val="false"/>
      <w:ind w:left="-709" w:firstLine="0"/>
      <w:tabs>
        <w:tab w:val="left" w:pos="8647"/>
      </w:tabs>
      <w:rPr/>
    </w:pPr>
  </w:style>
  <w:style w:type="paragraph" w:customStyle="1" w:styleId="Para11">
    <w:name w:val="ParaAttribute11"/>
    <w:pPr>
      <w:spacing w:after="200"/>
      <w:jc w:val="center"/>
      <w:wordWrap w:val="false"/>
      <w:ind w:left="0" w:hanging="0"/>
      <w:rPr/>
    </w:pPr>
  </w:style>
  <w:style w:type="paragraph" w:customStyle="1" w:styleId="Para12">
    <w:name w:val="ParaAttribute12"/>
    <w:pPr>
      <w:spacing w:after="200"/>
      <w:jc w:val="left"/>
      <w:wordWrap w:val="false"/>
      <w:ind w:left="0" w:hanging="0"/>
      <w:tabs>
        <w:tab w:val="left" w:pos="2694"/>
        <w:tab w:val="left" w:pos="2835"/>
        <w:tab w:val="left" w:pos="8647"/>
      </w:tabs>
      <w:rPr/>
    </w:pPr>
  </w:style>
  <w:style w:type="paragraph" w:customStyle="1" w:styleId="Para13">
    <w:name w:val="ParaAttribute13"/>
    <w:pPr>
      <w:spacing w:after="200"/>
      <w:jc w:val="left"/>
      <w:wordWrap w:val="false"/>
      <w:ind w:left="0" w:hanging="0"/>
      <w:tabs>
        <w:tab w:val="left" w:pos="2835"/>
      </w:tabs>
      <w:rPr/>
    </w:pPr>
  </w:style>
  <w:style w:type="paragraph" w:customStyle="1" w:styleId="Para14">
    <w:name w:val="ParaAttribute14"/>
    <w:pPr>
      <w:spacing w:after="200"/>
      <w:jc w:val="left"/>
      <w:wordWrap w:val="false"/>
      <w:ind w:left="0" w:hanging="0"/>
      <w:rPr/>
    </w:pPr>
  </w:style>
  <w:style w:type="paragraph" w:customStyle="1" w:styleId="Para15">
    <w:name w:val="ParaAttribute15"/>
    <w:pPr>
      <w:spacing w:after="200"/>
      <w:jc w:val="left"/>
      <w:wordWrap w:val="false"/>
      <w:ind w:left="0" w:hanging="0"/>
      <w:tabs>
        <w:tab w:val="left" w:pos="8647"/>
      </w:tabs>
      <w:rPr/>
    </w:pPr>
  </w:style>
  <w:style w:type="paragraph" w:customStyle="1" w:styleId="Para16">
    <w:name w:val="ParaAttribute16"/>
    <w:pPr>
      <w:spacing w:after="200"/>
      <w:jc w:val="center"/>
      <w:wordWrap w:val="false"/>
      <w:ind w:left="0" w:hanging="0"/>
      <w:tabs>
        <w:tab w:val="left" w:pos="2835"/>
      </w:tabs>
      <w:rPr/>
    </w:pPr>
  </w:style>
  <w:style w:type="paragraph" w:customStyle="1" w:styleId="Para17">
    <w:name w:val="ParaAttribute17"/>
    <w:pPr>
      <w:spacing w:after="200"/>
      <w:jc w:val="left"/>
      <w:wordWrap w:val="false"/>
      <w:ind w:left="0" w:hanging="0"/>
      <w:tabs>
        <w:tab w:val="left" w:pos="2835"/>
        <w:tab w:val="left" w:pos="8647"/>
        <w:tab w:val="left" w:pos="8789"/>
      </w:tabs>
      <w:rPr/>
    </w:pPr>
  </w:style>
  <w:style w:type="paragraph" w:customStyle="1" w:styleId="Para18">
    <w:name w:val="ParaAttribute18"/>
    <w:pPr>
      <w:spacing w:after="200"/>
      <w:jc w:val="left"/>
      <w:wordWrap w:val="false"/>
      <w:ind w:left="0" w:hanging="0"/>
      <w:rPr/>
    </w:pPr>
  </w:style>
  <w:style w:type="paragraph" w:customStyle="1" w:styleId="Para19">
    <w:name w:val="ParaAttribute19"/>
    <w:pPr>
      <w:spacing w:after="200"/>
      <w:jc w:val="center"/>
      <w:wordWrap w:val="false"/>
      <w:ind w:left="0" w:hanging="0"/>
      <w:rPr/>
    </w:pPr>
  </w:style>
  <w:style w:type="paragraph" w:customStyle="1" w:styleId="Para20">
    <w:name w:val="ParaAttribute20"/>
    <w:pPr>
      <w:jc w:val="left"/>
      <w:wordWrap w:val="false"/>
      <w:ind w:left="0" w:hanging="0"/>
      <w:tabs>
        <w:tab w:val="left" w:pos="7185"/>
      </w:tabs>
      <w:rPr/>
    </w:pPr>
  </w:style>
  <w:style w:type="paragraph" w:customStyle="1" w:styleId="Para21">
    <w:name w:val="ParaAttribute21"/>
    <w:pPr>
      <w:jc w:val="left"/>
      <w:wordWrap w:val="false"/>
      <w:ind w:left="0" w:hanging="0"/>
      <w:tabs>
        <w:tab w:val="left" w:pos="7185"/>
      </w:tabs>
      <w:rPr/>
    </w:pPr>
  </w:style>
  <w:style w:type="paragraph" w:customStyle="1" w:styleId="Para22">
    <w:name w:val="ParaAttribute22"/>
    <w:pPr>
      <w:jc w:val="left"/>
      <w:wordWrap w:val="false"/>
      <w:ind w:left="0" w:hanging="0"/>
      <w:rPr/>
    </w:pPr>
  </w:style>
  <w:style w:type="paragraph" w:customStyle="1" w:styleId="Para23">
    <w:name w:val="ParaAttribute23"/>
    <w:pPr>
      <w:jc w:val="left"/>
      <w:wordWrap w:val="false"/>
      <w:ind w:left="0" w:hanging="0"/>
      <w:rPr/>
    </w:pPr>
  </w:style>
  <w:style w:type="paragraph" w:customStyle="1" w:styleId="Para24">
    <w:name w:val="ParaAttribute24"/>
    <w:pPr>
      <w:jc w:val="left"/>
      <w:wordWrap w:val="false"/>
      <w:ind w:left="0" w:hanging="0"/>
      <w:rPr/>
    </w:pPr>
  </w:style>
  <w:style w:type="paragraph" w:customStyle="1" w:styleId="Para25">
    <w:name w:val="ParaAttribute25"/>
    <w:pPr>
      <w:spacing w:after="200"/>
      <w:jc w:val="left"/>
      <w:wordWrap w:val="false"/>
      <w:ind w:left="0" w:hanging="0"/>
      <w:rPr/>
    </w:pPr>
  </w:style>
  <w:style w:type="paragraph" w:customStyle="1" w:styleId="Para26">
    <w:name w:val="ParaAttribute26"/>
    <w:pPr>
      <w:spacing w:after="200"/>
      <w:jc w:val="left"/>
      <w:wordWrap w:val="false"/>
      <w:ind w:left="-142" w:firstLine="0"/>
      <w:rPr/>
    </w:pPr>
  </w:style>
  <w:style w:type="paragraph" w:customStyle="1" w:styleId="Para27">
    <w:name w:val="ParaAttribute27"/>
    <w:pPr>
      <w:jc w:val="left"/>
      <w:wordWrap w:val="false"/>
      <w:ind w:left="0" w:hanging="0"/>
      <w:keepNext/>
      <w:rPr/>
    </w:pPr>
  </w:style>
  <w:style w:type="paragraph" w:customStyle="1" w:styleId="Para28">
    <w:name w:val="ParaAttribute28"/>
    <w:pPr>
      <w:jc w:val="both"/>
      <w:wordWrap w:val="false"/>
      <w:ind w:firstLine="708"/>
      <w:rPr/>
    </w:pPr>
  </w:style>
  <w:style w:type="paragraph" w:customStyle="1" w:styleId="Para29">
    <w:name w:val="ParaAttribute29"/>
    <w:pPr>
      <w:jc w:val="left"/>
      <w:wordWrap w:val="false"/>
      <w:ind w:left="0" w:hanging="0"/>
      <w:widowControl w:val="false"/>
      <w:rPr/>
    </w:pPr>
  </w:style>
  <w:style w:type="paragraph" w:customStyle="1" w:styleId="Para30">
    <w:name w:val="ParaAttribute30"/>
    <w:pPr>
      <w:jc w:val="left"/>
      <w:wordWrap w:val="false"/>
      <w:ind w:left="0" w:hanging="0"/>
      <w:widowControl w:val="false"/>
      <w:rPr/>
    </w:pPr>
  </w:style>
  <w:style w:type="paragraph" w:customStyle="1" w:styleId="Para31">
    <w:name w:val="ParaAttribute31"/>
    <w:pPr>
      <w:jc w:val="left"/>
      <w:wordWrap w:val="false"/>
      <w:ind w:left="0" w:hanging="0"/>
      <w:widowControl w:val="false"/>
      <w:rPr/>
    </w:pPr>
  </w:style>
  <w:style w:type="paragraph" w:customStyle="1" w:styleId="Para32">
    <w:name w:val="ParaAttribute32"/>
    <w:pPr>
      <w:jc w:val="left"/>
      <w:wordWrap w:val="false"/>
      <w:ind w:left="0" w:hanging="0"/>
      <w:widowControl w:val="false"/>
      <w:rPr/>
    </w:pPr>
  </w:style>
  <w:style w:type="paragraph" w:customStyle="1" w:styleId="Para33">
    <w:name w:val="ParaAttribute33"/>
    <w:pPr>
      <w:jc w:val="left"/>
      <w:wordWrap w:val="false"/>
      <w:ind w:left="0" w:hanging="0"/>
      <w:widowControl w:val="false"/>
      <w:rPr/>
    </w:pPr>
  </w:style>
  <w:style w:type="paragraph" w:customStyle="1" w:styleId="Para34">
    <w:name w:val="ParaAttribute34"/>
    <w:pPr>
      <w:jc w:val="left"/>
      <w:wordWrap w:val="false"/>
      <w:ind w:left="0" w:hanging="0"/>
      <w:widowControl w:val="false"/>
      <w:rPr/>
    </w:pPr>
  </w:style>
  <w:style w:type="paragraph" w:customStyle="1" w:styleId="Para35">
    <w:name w:val="ParaAttribute35"/>
    <w:pPr>
      <w:jc w:val="left"/>
      <w:wordWrap w:val="false"/>
      <w:ind w:left="0" w:hanging="0"/>
      <w:widowControl w:val="false"/>
      <w:rPr/>
    </w:pPr>
  </w:style>
  <w:style w:type="paragraph" w:customStyle="1" w:styleId="Para36">
    <w:name w:val="ParaAttribute36"/>
    <w:pPr>
      <w:jc w:val="left"/>
      <w:wordWrap w:val="false"/>
      <w:ind w:left="0" w:hanging="0"/>
      <w:widowControl w:val="false"/>
      <w:rPr/>
    </w:pPr>
  </w:style>
  <w:style w:type="paragraph" w:customStyle="1" w:styleId="Para37">
    <w:name w:val="ParaAttribute37"/>
    <w:pPr>
      <w:jc w:val="left"/>
      <w:wordWrap w:val="false"/>
      <w:ind w:left="0" w:hanging="0"/>
      <w:widowControl w:val="false"/>
      <w:rPr/>
    </w:pPr>
  </w:style>
  <w:style w:type="paragraph" w:customStyle="1" w:styleId="Para38">
    <w:name w:val="ParaAttribute38"/>
    <w:pPr>
      <w:jc w:val="left"/>
      <w:wordWrap w:val="false"/>
      <w:ind w:left="0" w:hanging="0"/>
      <w:widowControl w:val="false"/>
      <w:rPr/>
    </w:pPr>
  </w:style>
  <w:style w:type="paragraph" w:customStyle="1" w:styleId="Para39">
    <w:name w:val="ParaAttribute39"/>
    <w:pPr>
      <w:jc w:val="left"/>
      <w:wordWrap w:val="false"/>
      <w:ind w:left="0" w:hanging="0"/>
      <w:widowControl w:val="false"/>
      <w:rPr/>
    </w:pPr>
  </w:style>
  <w:style w:type="paragraph" w:customStyle="1" w:styleId="Para40">
    <w:name w:val="ParaAttribute40"/>
    <w:pPr>
      <w:jc w:val="left"/>
      <w:wordWrap w:val="false"/>
      <w:ind w:left="0" w:hanging="0"/>
      <w:widowControl w:val="false"/>
      <w:rPr/>
    </w:pPr>
  </w:style>
  <w:style w:type="paragraph" w:customStyle="1" w:styleId="Para41">
    <w:name w:val="ParaAttribute41"/>
    <w:pPr>
      <w:jc w:val="both"/>
      <w:wordWrap w:val="false"/>
      <w:ind w:left="0" w:hanging="0"/>
      <w:rPr/>
    </w:pPr>
  </w:style>
  <w:style w:type="paragraph" w:customStyle="1" w:styleId="Para42">
    <w:name w:val="ParaAttribute42"/>
    <w:pPr>
      <w:jc w:val="both"/>
      <w:wordWrap w:val="false"/>
      <w:ind w:left="0" w:hanging="0"/>
      <w:rPr/>
    </w:pPr>
  </w:style>
  <w:style w:type="paragraph" w:customStyle="1" w:styleId="Para43">
    <w:name w:val="ParaAttribute43"/>
    <w:pPr>
      <w:spacing w:after="200"/>
      <w:jc w:val="left"/>
      <w:wordWrap w:val="false"/>
      <w:ind w:left="-142" w:firstLine="0"/>
      <w:rPr/>
    </w:pPr>
  </w:style>
  <w:style w:type="character" w:customStyle="1" w:styleId="Character0">
    <w:name w:val="CharAttribute0"/>
    <w:rPr>
      <w:rFonts w:ascii="Calibri" w:eastAsia="Calibri"/>
      <w:sz w:val="22"/>
    </w:rPr>
  </w:style>
  <w:style w:type="character" w:customStyle="1" w:styleId="Character1">
    <w:name w:val="CharAttribute1"/>
    <w:rPr>
      <w:rFonts w:ascii="바탕" w:eastAsia="바탕"/>
    </w:rPr>
  </w:style>
  <w:style w:type="character" w:customStyle="1" w:styleId="Character2">
    <w:name w:val="CharAttribute2"/>
    <w:rPr>
      <w:rFonts w:ascii="바탕" w:eastAsia="바탕"/>
    </w:rPr>
  </w:style>
  <w:style w:type="character" w:customStyle="1" w:styleId="Character3">
    <w:name w:val="CharAttribute3"/>
    <w:rPr>
      <w:rFonts w:ascii="Constantia" w:eastAsia="Constantia"/>
      <w:sz w:val="36"/>
    </w:rPr>
  </w:style>
  <w:style w:type="character" w:customStyle="1" w:styleId="Character4">
    <w:name w:val="CharAttribute4"/>
    <w:rPr>
      <w:rFonts w:ascii="Andalus" w:eastAsia="Andalus"/>
      <w:sz w:val="96"/>
    </w:rPr>
  </w:style>
  <w:style w:type="character" w:customStyle="1" w:styleId="Character5">
    <w:name w:val="CharAttribute5"/>
    <w:rPr>
      <w:rFonts w:ascii="Constantia" w:eastAsia="Constantia"/>
      <w:sz w:val="36"/>
    </w:rPr>
  </w:style>
  <w:style w:type="character" w:customStyle="1" w:styleId="Character6">
    <w:name w:val="CharAttribute6"/>
    <w:rPr>
      <w:rFonts w:ascii="Andalus" w:eastAsia="Andalus"/>
      <w:sz w:val="96"/>
    </w:rPr>
  </w:style>
  <w:style w:type="character" w:customStyle="1" w:styleId="Character7">
    <w:name w:val="CharAttribute7"/>
    <w:rPr>
      <w:rFonts w:ascii="Andalus" w:eastAsia="Andalus"/>
      <w:sz w:val="72"/>
    </w:rPr>
  </w:style>
  <w:style w:type="character" w:customStyle="1" w:styleId="Character8">
    <w:name w:val="CharAttribute8"/>
    <w:rPr>
      <w:rFonts w:ascii="Andalus" w:eastAsia="Andalus"/>
      <w:sz w:val="72"/>
    </w:rPr>
  </w:style>
  <w:style w:type="character" w:customStyle="1" w:styleId="Character9">
    <w:name w:val="CharAttribute9"/>
    <w:rPr>
      <w:rFonts w:ascii="Andalus" w:eastAsia="Andalus"/>
      <w:b/>
      <w:sz w:val="36"/>
    </w:rPr>
  </w:style>
  <w:style w:type="character" w:customStyle="1" w:styleId="Character10">
    <w:name w:val="CharAttribute10"/>
    <w:rPr>
      <w:rFonts w:ascii="Andalus" w:eastAsia="Andalus"/>
      <w:b/>
      <w:sz w:val="36"/>
    </w:rPr>
  </w:style>
  <w:style w:type="character" w:customStyle="1" w:styleId="Character11">
    <w:name w:val="CharAttribute11"/>
    <w:rPr>
      <w:rFonts w:ascii="Constantia" w:eastAsia="Constantia"/>
      <w:sz w:val="72"/>
    </w:rPr>
  </w:style>
  <w:style w:type="character" w:customStyle="1" w:styleId="Character12">
    <w:name w:val="CharAttribute12"/>
    <w:rPr>
      <w:rFonts w:ascii="Constantia" w:eastAsia="Constantia"/>
      <w:sz w:val="72"/>
    </w:rPr>
  </w:style>
  <w:style w:type="character" w:customStyle="1" w:styleId="Character13">
    <w:name w:val="CharAttribute13"/>
    <w:rPr>
      <w:rFonts w:ascii="Georgia" w:eastAsia="Georgia"/>
      <w:sz w:val="96"/>
    </w:rPr>
  </w:style>
  <w:style w:type="character" w:customStyle="1" w:styleId="Character14">
    <w:name w:val="CharAttribute14"/>
    <w:rPr>
      <w:rFonts w:ascii="Candara" w:eastAsia="Constantia"/>
      <w:sz w:val="32"/>
    </w:rPr>
  </w:style>
  <w:style w:type="character" w:customStyle="1" w:styleId="Character15">
    <w:name w:val="CharAttribute15"/>
    <w:rPr>
      <w:rFonts w:ascii="Candara" w:eastAsia="Candara"/>
      <w:sz w:val="32"/>
    </w:rPr>
  </w:style>
  <w:style w:type="character" w:customStyle="1" w:styleId="Character16">
    <w:name w:val="CharAttribute16"/>
    <w:rPr>
      <w:rFonts w:ascii="Candara" w:eastAsia="Candara"/>
      <w:i/>
      <w:sz w:val="32"/>
    </w:rPr>
  </w:style>
  <w:style w:type="character" w:customStyle="1" w:styleId="Character17">
    <w:name w:val="CharAttribute17"/>
    <w:rPr>
      <w:rFonts w:ascii="Constantia" w:eastAsia="Constantia"/>
      <w:b/>
      <w:sz w:val="22"/>
    </w:rPr>
  </w:style>
  <w:style w:type="character" w:customStyle="1" w:styleId="Character18">
    <w:name w:val="CharAttribute18"/>
    <w:rPr>
      <w:rFonts w:ascii="Constantia" w:eastAsia="Constantia"/>
      <w:b/>
      <w:sz w:val="22"/>
    </w:rPr>
  </w:style>
  <w:style w:type="character" w:customStyle="1" w:styleId="Character19">
    <w:name w:val="CharAttribute19"/>
    <w:rPr>
      <w:rFonts w:ascii="Constantia" w:eastAsia="Constantia"/>
      <w:sz w:val="22"/>
    </w:rPr>
  </w:style>
  <w:style w:type="character" w:customStyle="1" w:styleId="Character20">
    <w:name w:val="CharAttribute20"/>
    <w:rPr>
      <w:rFonts w:ascii="Constantia" w:eastAsia="Constantia"/>
      <w:sz w:val="22"/>
    </w:rPr>
  </w:style>
  <w:style w:type="character" w:customStyle="1" w:styleId="Character21">
    <w:name w:val="CharAttribute21"/>
    <w:rPr>
      <w:rFonts w:ascii="Constantia" w:eastAsia="Constantia"/>
      <w:i/>
      <w:sz w:val="22"/>
    </w:rPr>
  </w:style>
  <w:style w:type="character" w:customStyle="1" w:styleId="Character22">
    <w:name w:val="CharAttribute22"/>
    <w:rPr>
      <w:rFonts w:ascii="Calibri" w:eastAsia="Calibri"/>
      <w:sz w:val="22"/>
    </w:rPr>
  </w:style>
  <w:style w:type="character" w:customStyle="1" w:styleId="Character23">
    <w:name w:val="CharAttribute23"/>
    <w:rPr>
      <w:rFonts w:ascii="Constantia" w:eastAsia="Constantia"/>
      <w:i/>
      <w:sz w:val="22"/>
    </w:rPr>
  </w:style>
  <w:style w:type="character" w:customStyle="1" w:styleId="Character24">
    <w:name w:val="CharAttribute24"/>
    <w:rPr>
      <w:rFonts w:ascii="Constantia" w:eastAsia="Constantia"/>
      <w:i/>
      <w:b/>
      <w:sz w:val="22"/>
    </w:rPr>
  </w:style>
  <w:style w:type="character" w:customStyle="1" w:styleId="Character25">
    <w:name w:val="CharAttribute25"/>
    <w:rPr>
      <w:rFonts w:ascii="Verdana" w:eastAsia="Verdana"/>
    </w:rPr>
  </w:style>
  <w:style w:type="character" w:customStyle="1" w:styleId="Character26">
    <w:name w:val="CharAttribute26"/>
    <w:rPr>
      <w:rFonts w:ascii="Verdana" w:eastAsia="바탕"/>
      <w:b/>
    </w:rPr>
  </w:style>
  <w:style w:type="character" w:customStyle="1" w:styleId="Character27">
    <w:name w:val="CharAttribute27"/>
    <w:rPr>
      <w:rFonts w:ascii="Verdana" w:eastAsia="Verdana"/>
      <w:b/>
    </w:rPr>
  </w:style>
  <w:style w:type="character" w:customStyle="1" w:styleId="Character28">
    <w:name w:val="CharAttribute28"/>
    <w:rPr>
      <w:rFonts w:ascii="Constantia" w:eastAsia="바탕"/>
      <w:b/>
      <w:sz w:val="22"/>
    </w:rPr>
  </w:style>
  <w:style w:type="character" w:customStyle="1" w:styleId="Character29">
    <w:name w:val="CharAttribute29"/>
    <w:rPr>
      <w:rFonts w:ascii="Candara" w:eastAsia="Constantia"/>
      <w:sz w:val="22"/>
    </w:rPr>
  </w:style>
  <w:style w:type="character" w:customStyle="1" w:styleId="Character30">
    <w:name w:val="CharAttribute30"/>
    <w:rPr>
      <w:rFonts w:ascii="Candara" w:eastAsia="바탕"/>
      <w:b/>
      <w:sz w:val="22"/>
    </w:rPr>
  </w:style>
  <w:style w:type="character" w:customStyle="1" w:styleId="Character31">
    <w:name w:val="CharAttribute31"/>
    <w:rPr>
      <w:rFonts w:ascii="Candara" w:eastAsia="바탕"/>
      <w:sz w:val="22"/>
    </w:rPr>
  </w:style>
  <w:style w:type="character" w:customStyle="1" w:styleId="Character32">
    <w:name w:val="CharAttribute32"/>
    <w:rPr>
      <w:rFonts w:ascii="Book Antiqua" w:eastAsia="Constantia"/>
      <w:sz w:val="22"/>
    </w:rPr>
  </w:style>
  <w:style w:type="character" w:customStyle="1" w:styleId="Character33">
    <w:name w:val="CharAttribute33"/>
    <w:rPr>
      <w:rFonts w:ascii="Candara" w:eastAsia="바탕"/>
      <w:i/>
      <w:sz w:val="22"/>
    </w:rPr>
  </w:style>
  <w:style w:type="character" w:customStyle="1" w:styleId="Character34">
    <w:name w:val="CharAttribute34"/>
    <w:rPr>
      <w:rFonts w:ascii="Candara" w:eastAsia="바탕"/>
      <w:i/>
      <w:b/>
      <w:sz w:val="22"/>
    </w:rPr>
  </w:style>
  <w:style w:type="character" w:customStyle="1" w:styleId="Character35">
    <w:name w:val="CharAttribute35"/>
    <w:rPr>
      <w:rFonts w:ascii="Book Antiqua" w:eastAsia="Verdana"/>
    </w:rPr>
  </w:style>
  <w:style w:type="character" w:customStyle="1" w:styleId="Character36">
    <w:name w:val="CharAttribute36"/>
    <w:rPr>
      <w:rFonts w:ascii="Candara" w:eastAsia="바탕"/>
      <w:sz w:val="22"/>
    </w:rPr>
  </w:style>
  <w:style w:type="character" w:customStyle="1" w:styleId="Character37">
    <w:name w:val="CharAttribute37"/>
    <w:rPr>
      <w:rFonts w:ascii="Constantia" w:eastAsia="바탕"/>
      <w:sz w:val="22"/>
    </w:rPr>
  </w:style>
  <w:style w:type="character" w:customStyle="1" w:styleId="Character38">
    <w:name w:val="CharAttribute38"/>
    <w:rPr>
      <w:rFonts w:ascii="Candara" w:eastAsia="Constantia"/>
      <w:i/>
      <w:b/>
      <w:sz w:val="22"/>
    </w:rPr>
  </w:style>
  <w:style w:type="character" w:customStyle="1" w:styleId="Character39">
    <w:name w:val="CharAttribute39"/>
    <w:rPr>
      <w:rFonts w:ascii="Candara" w:eastAsia="Candara"/>
      <w:b/>
      <w:sz w:val="22"/>
    </w:rPr>
  </w:style>
  <w:style w:type="character" w:customStyle="1" w:styleId="Character40">
    <w:name w:val="CharAttribute40"/>
    <w:rPr>
      <w:rFonts w:ascii="Candara" w:eastAsia="Candara"/>
      <w:sz w:val="22"/>
    </w:rPr>
  </w:style>
  <w:style w:type="character" w:customStyle="1" w:styleId="Character41">
    <w:name w:val="CharAttribute41"/>
    <w:rPr>
      <w:rFonts w:ascii="Candara" w:eastAsia="Candara"/>
      <w:sz w:val="22"/>
    </w:rPr>
  </w:style>
  <w:style w:type="character" w:customStyle="1" w:styleId="Character42">
    <w:name w:val="CharAttribute42"/>
    <w:rPr>
      <w:rFonts w:ascii="Candara" w:eastAsia="Candara"/>
      <w:i/>
      <w:sz w:val="22"/>
    </w:rPr>
  </w:style>
  <w:style w:type="character" w:customStyle="1" w:styleId="Character43">
    <w:name w:val="CharAttribute43"/>
    <w:rPr>
      <w:rFonts w:ascii="바탕" w:eastAsia="바탕"/>
      <w:sz w:val="18"/>
    </w:rPr>
  </w:style>
  <w:style w:type="character" w:customStyle="1" w:styleId="Character44">
    <w:name w:val="CharAttribute44"/>
    <w:rPr>
      <w:rFonts w:ascii="Constantia" w:eastAsia="Constantia"/>
      <w:b/>
      <w:sz w:val="22"/>
    </w:rPr>
  </w:style>
  <w:style w:type="character" w:customStyle="1" w:styleId="Character45">
    <w:name w:val="CharAttribute45"/>
    <w:rPr>
      <w:rFonts w:ascii="Constantia" w:eastAsia="Constantia"/>
      <w:b/>
      <w:sz w:val="22"/>
    </w:rPr>
  </w:style>
</w:styles>
</file>

<file path=word/stylesWithEffect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</w:style>
  <w:style w:type="paragraph" w:styleId="a6">
    <w:name w:val="annotation subject"/>
    <w:basedOn w:val="a5"/>
    <w:next w:val="a5"/>
    <w:link w:val="Char0"/>
    <w:uiPriority w:val="99"/>
    <w:semiHidden/>
    <w:unhideWhenUsed/>
    <w:pPr>
      <w:jc w:val="left">
        <w:spacing w:after="0" w:line="240" w:lineRule="auto"/>
      </w:jc>
    </w:pPr>
    <w:rPr>
      <w:b>
        <w:bCs/>
      </w:b>
    </w:rPr>
  </w:style>
  <w:style w:type="character" w:customStyle="1" w:styleId="Char0">
    <w:name w:val="메모 텍스트 Char"/>
    <w:basedOn w:val="Char"/>
    <w:link w:val="a6"/>
    <w:uiPriority w:val="99"/>
    <w:semiHidden/>
    <w:rPr>
      <w:b>
        <w:bCs/>
      </w:b>
    </w:rPr>
  </w:style>
  <w:style w:type="paragraph" w:styleId="a7">
    <w:name w:val="Balloon Text"/>
    <w:basedOn w:val="a"/>
    <w:link w:val="Char1"/>
    <w:uiPriority w:val="99"/>
    <w:semiHidden/>
    <w:unhideWhenUsed/>
    <w:pPr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0">
    <w:name w:val="ParaAttribute0"/>
    <w:pPr>
      <w:spacing w:after="200"/>
      <w:jc w:val="center"/>
      <w:wordWrap w:val="false"/>
      <w:ind w:left="-1417" w:firstLine="0"/>
      <w:rPr/>
    </w:pPr>
  </w:style>
  <w:style w:type="paragraph" w:customStyle="1" w:styleId="Para1">
    <w:name w:val="ParaAttribute1"/>
    <w:pPr>
      <w:spacing w:after="200"/>
      <w:jc w:val="center"/>
      <w:wordWrap w:val="false"/>
      <w:ind w:left="-1417" w:firstLine="0"/>
      <w:rPr/>
    </w:pPr>
  </w:style>
  <w:style w:type="paragraph" w:customStyle="1" w:styleId="Para2">
    <w:name w:val="ParaAttribute2"/>
    <w:pPr>
      <w:spacing w:after="200"/>
      <w:jc w:val="left"/>
      <w:wordWrap w:val="false"/>
      <w:ind w:left="-709" w:firstLine="0"/>
      <w:rPr/>
    </w:pPr>
  </w:style>
  <w:style w:type="paragraph" w:customStyle="1" w:styleId="Para3">
    <w:name w:val="ParaAttribute3"/>
    <w:pPr>
      <w:spacing w:after="200"/>
      <w:jc w:val="left"/>
      <w:wordWrap w:val="false"/>
      <w:ind w:left="-709" w:firstLine="0"/>
      <w:rPr/>
    </w:pPr>
  </w:style>
  <w:style w:type="paragraph" w:customStyle="1" w:styleId="Para4">
    <w:name w:val="ParaAttribute4"/>
    <w:pPr>
      <w:spacing w:after="200"/>
      <w:jc w:val="both"/>
      <w:wordWrap w:val="false"/>
      <w:ind w:left="0" w:hanging="0"/>
      <w:rPr/>
    </w:pPr>
  </w:style>
  <w:style w:type="paragraph" w:customStyle="1" w:styleId="Para5">
    <w:name w:val="ParaAttribute5"/>
    <w:pPr>
      <w:spacing w:after="200"/>
      <w:jc w:val="center"/>
      <w:wordWrap w:val="false"/>
      <w:ind w:left="-709" w:firstLine="0"/>
      <w:rPr/>
    </w:pPr>
  </w:style>
  <w:style w:type="paragraph" w:customStyle="1" w:styleId="Para6">
    <w:name w:val="ParaAttribute6"/>
    <w:pPr>
      <w:spacing w:after="200"/>
      <w:jc w:val="center"/>
      <w:wordWrap w:val="false"/>
      <w:ind w:left="-709" w:firstLine="0"/>
      <w:rPr/>
    </w:pPr>
  </w:style>
  <w:style w:type="paragraph" w:customStyle="1" w:styleId="Para7">
    <w:name w:val="ParaAttribute7"/>
    <w:pPr>
      <w:spacing w:after="200"/>
      <w:jc w:val="both"/>
      <w:wordWrap w:val="false"/>
      <w:ind w:left="0" w:hanging="0"/>
      <w:rPr/>
    </w:pPr>
  </w:style>
  <w:style w:type="paragraph" w:customStyle="1" w:styleId="Para8">
    <w:name w:val="ParaAttribute8"/>
    <w:pPr>
      <w:spacing w:after="200"/>
      <w:jc w:val="left"/>
      <w:wordWrap w:val="false"/>
      <w:ind w:left="-709" w:firstLine="0"/>
      <w:rPr/>
    </w:pPr>
  </w:style>
  <w:style w:type="paragraph" w:customStyle="1" w:styleId="Para9">
    <w:name w:val="ParaAttribute9"/>
    <w:pPr>
      <w:spacing w:after="200"/>
      <w:jc w:val="left"/>
      <w:wordWrap w:val="false"/>
      <w:ind w:left="720" w:firstLine="0"/>
      <w:rPr/>
    </w:pPr>
  </w:style>
  <w:style w:type="paragraph" w:customStyle="1" w:styleId="Para10">
    <w:name w:val="ParaAttribute10"/>
    <w:pPr>
      <w:spacing w:after="200"/>
      <w:jc w:val="center"/>
      <w:wordWrap w:val="false"/>
      <w:ind w:left="-709" w:firstLine="0"/>
      <w:tabs>
        <w:tab w:val="left" w:pos="8647"/>
      </w:tabs>
      <w:rPr/>
    </w:pPr>
  </w:style>
  <w:style w:type="paragraph" w:customStyle="1" w:styleId="Para11">
    <w:name w:val="ParaAttribute11"/>
    <w:pPr>
      <w:spacing w:after="200"/>
      <w:jc w:val="center"/>
      <w:wordWrap w:val="false"/>
      <w:ind w:left="0" w:hanging="0"/>
      <w:rPr/>
    </w:pPr>
  </w:style>
  <w:style w:type="paragraph" w:customStyle="1" w:styleId="Para12">
    <w:name w:val="ParaAttribute12"/>
    <w:pPr>
      <w:spacing w:after="200"/>
      <w:jc w:val="left"/>
      <w:wordWrap w:val="false"/>
      <w:ind w:left="0" w:hanging="0"/>
      <w:tabs>
        <w:tab w:val="left" w:pos="2694"/>
        <w:tab w:val="left" w:pos="2835"/>
        <w:tab w:val="left" w:pos="8647"/>
      </w:tabs>
      <w:rPr/>
    </w:pPr>
  </w:style>
  <w:style w:type="paragraph" w:customStyle="1" w:styleId="Para13">
    <w:name w:val="ParaAttribute13"/>
    <w:pPr>
      <w:spacing w:after="200"/>
      <w:jc w:val="left"/>
      <w:wordWrap w:val="false"/>
      <w:ind w:left="0" w:hanging="0"/>
      <w:tabs>
        <w:tab w:val="left" w:pos="2835"/>
      </w:tabs>
      <w:rPr/>
    </w:pPr>
  </w:style>
  <w:style w:type="paragraph" w:customStyle="1" w:styleId="Para14">
    <w:name w:val="ParaAttribute14"/>
    <w:pPr>
      <w:spacing w:after="200"/>
      <w:jc w:val="left"/>
      <w:wordWrap w:val="false"/>
      <w:ind w:left="0" w:hanging="0"/>
      <w:rPr/>
    </w:pPr>
  </w:style>
  <w:style w:type="paragraph" w:customStyle="1" w:styleId="Para15">
    <w:name w:val="ParaAttribute15"/>
    <w:pPr>
      <w:spacing w:after="200"/>
      <w:jc w:val="left"/>
      <w:wordWrap w:val="false"/>
      <w:ind w:left="0" w:hanging="0"/>
      <w:tabs>
        <w:tab w:val="left" w:pos="8647"/>
      </w:tabs>
      <w:rPr/>
    </w:pPr>
  </w:style>
  <w:style w:type="paragraph" w:customStyle="1" w:styleId="Para16">
    <w:name w:val="ParaAttribute16"/>
    <w:pPr>
      <w:spacing w:after="200"/>
      <w:jc w:val="center"/>
      <w:wordWrap w:val="false"/>
      <w:ind w:left="0" w:hanging="0"/>
      <w:tabs>
        <w:tab w:val="left" w:pos="2835"/>
      </w:tabs>
      <w:rPr/>
    </w:pPr>
  </w:style>
  <w:style w:type="paragraph" w:customStyle="1" w:styleId="Para17">
    <w:name w:val="ParaAttribute17"/>
    <w:pPr>
      <w:spacing w:after="200"/>
      <w:jc w:val="left"/>
      <w:wordWrap w:val="false"/>
      <w:ind w:left="0" w:hanging="0"/>
      <w:tabs>
        <w:tab w:val="left" w:pos="2835"/>
        <w:tab w:val="left" w:pos="8647"/>
        <w:tab w:val="left" w:pos="8789"/>
      </w:tabs>
      <w:rPr/>
    </w:pPr>
  </w:style>
  <w:style w:type="paragraph" w:customStyle="1" w:styleId="Para18">
    <w:name w:val="ParaAttribute18"/>
    <w:pPr>
      <w:spacing w:after="200"/>
      <w:jc w:val="left"/>
      <w:wordWrap w:val="false"/>
      <w:ind w:left="0" w:hanging="0"/>
      <w:rPr/>
    </w:pPr>
  </w:style>
  <w:style w:type="paragraph" w:customStyle="1" w:styleId="Para19">
    <w:name w:val="ParaAttribute19"/>
    <w:pPr>
      <w:spacing w:after="200"/>
      <w:jc w:val="center"/>
      <w:wordWrap w:val="false"/>
      <w:ind w:left="0" w:hanging="0"/>
      <w:rPr/>
    </w:pPr>
  </w:style>
  <w:style w:type="paragraph" w:customStyle="1" w:styleId="Para20">
    <w:name w:val="ParaAttribute20"/>
    <w:pPr>
      <w:jc w:val="left"/>
      <w:wordWrap w:val="false"/>
      <w:ind w:left="0" w:hanging="0"/>
      <w:tabs>
        <w:tab w:val="left" w:pos="7185"/>
      </w:tabs>
      <w:rPr/>
    </w:pPr>
  </w:style>
  <w:style w:type="paragraph" w:customStyle="1" w:styleId="Para21">
    <w:name w:val="ParaAttribute21"/>
    <w:pPr>
      <w:jc w:val="left"/>
      <w:wordWrap w:val="false"/>
      <w:ind w:left="0" w:hanging="0"/>
      <w:tabs>
        <w:tab w:val="left" w:pos="7185"/>
      </w:tabs>
      <w:rPr/>
    </w:pPr>
  </w:style>
  <w:style w:type="paragraph" w:customStyle="1" w:styleId="Para22">
    <w:name w:val="ParaAttribute22"/>
    <w:pPr>
      <w:jc w:val="left"/>
      <w:wordWrap w:val="false"/>
      <w:ind w:left="0" w:hanging="0"/>
      <w:rPr/>
    </w:pPr>
  </w:style>
  <w:style w:type="paragraph" w:customStyle="1" w:styleId="Para23">
    <w:name w:val="ParaAttribute23"/>
    <w:pPr>
      <w:jc w:val="left"/>
      <w:wordWrap w:val="false"/>
      <w:ind w:left="0" w:hanging="0"/>
      <w:rPr/>
    </w:pPr>
  </w:style>
  <w:style w:type="paragraph" w:customStyle="1" w:styleId="Para24">
    <w:name w:val="ParaAttribute24"/>
    <w:pPr>
      <w:jc w:val="left"/>
      <w:wordWrap w:val="false"/>
      <w:ind w:left="0" w:hanging="0"/>
      <w:rPr/>
    </w:pPr>
  </w:style>
  <w:style w:type="paragraph" w:customStyle="1" w:styleId="Para25">
    <w:name w:val="ParaAttribute25"/>
    <w:pPr>
      <w:spacing w:after="200"/>
      <w:jc w:val="left"/>
      <w:wordWrap w:val="false"/>
      <w:ind w:left="0" w:hanging="0"/>
      <w:rPr/>
    </w:pPr>
  </w:style>
  <w:style w:type="paragraph" w:customStyle="1" w:styleId="Para26">
    <w:name w:val="ParaAttribute26"/>
    <w:pPr>
      <w:spacing w:after="200"/>
      <w:jc w:val="left"/>
      <w:wordWrap w:val="false"/>
      <w:ind w:left="-142" w:firstLine="0"/>
      <w:rPr/>
    </w:pPr>
  </w:style>
  <w:style w:type="paragraph" w:customStyle="1" w:styleId="Para27">
    <w:name w:val="ParaAttribute27"/>
    <w:pPr>
      <w:jc w:val="left"/>
      <w:wordWrap w:val="false"/>
      <w:ind w:left="0" w:hanging="0"/>
      <w:keepNext/>
      <w:rPr/>
    </w:pPr>
  </w:style>
  <w:style w:type="paragraph" w:customStyle="1" w:styleId="Para28">
    <w:name w:val="ParaAttribute28"/>
    <w:pPr>
      <w:jc w:val="both"/>
      <w:wordWrap w:val="false"/>
      <w:ind w:firstLine="708"/>
      <w:rPr/>
    </w:pPr>
  </w:style>
  <w:style w:type="paragraph" w:customStyle="1" w:styleId="Para29">
    <w:name w:val="ParaAttribute29"/>
    <w:pPr>
      <w:jc w:val="left"/>
      <w:wordWrap w:val="false"/>
      <w:ind w:left="0" w:hanging="0"/>
      <w:widowControl w:val="false"/>
      <w:rPr/>
    </w:pPr>
  </w:style>
  <w:style w:type="paragraph" w:customStyle="1" w:styleId="Para30">
    <w:name w:val="ParaAttribute30"/>
    <w:pPr>
      <w:jc w:val="left"/>
      <w:wordWrap w:val="false"/>
      <w:ind w:left="0" w:hanging="0"/>
      <w:widowControl w:val="false"/>
      <w:rPr/>
    </w:pPr>
  </w:style>
  <w:style w:type="paragraph" w:customStyle="1" w:styleId="Para31">
    <w:name w:val="ParaAttribute31"/>
    <w:pPr>
      <w:jc w:val="left"/>
      <w:wordWrap w:val="false"/>
      <w:ind w:left="0" w:hanging="0"/>
      <w:widowControl w:val="false"/>
      <w:rPr/>
    </w:pPr>
  </w:style>
  <w:style w:type="paragraph" w:customStyle="1" w:styleId="Para32">
    <w:name w:val="ParaAttribute32"/>
    <w:pPr>
      <w:jc w:val="left"/>
      <w:wordWrap w:val="false"/>
      <w:ind w:left="0" w:hanging="0"/>
      <w:widowControl w:val="false"/>
      <w:rPr/>
    </w:pPr>
  </w:style>
  <w:style w:type="paragraph" w:customStyle="1" w:styleId="Para33">
    <w:name w:val="ParaAttribute33"/>
    <w:pPr>
      <w:jc w:val="left"/>
      <w:wordWrap w:val="false"/>
      <w:ind w:left="0" w:hanging="0"/>
      <w:widowControl w:val="false"/>
      <w:rPr/>
    </w:pPr>
  </w:style>
  <w:style w:type="paragraph" w:customStyle="1" w:styleId="Para34">
    <w:name w:val="ParaAttribute34"/>
    <w:pPr>
      <w:jc w:val="left"/>
      <w:wordWrap w:val="false"/>
      <w:ind w:left="0" w:hanging="0"/>
      <w:widowControl w:val="false"/>
      <w:rPr/>
    </w:pPr>
  </w:style>
  <w:style w:type="paragraph" w:customStyle="1" w:styleId="Para35">
    <w:name w:val="ParaAttribute35"/>
    <w:pPr>
      <w:jc w:val="left"/>
      <w:wordWrap w:val="false"/>
      <w:ind w:left="0" w:hanging="0"/>
      <w:widowControl w:val="false"/>
      <w:rPr/>
    </w:pPr>
  </w:style>
  <w:style w:type="paragraph" w:customStyle="1" w:styleId="Para36">
    <w:name w:val="ParaAttribute36"/>
    <w:pPr>
      <w:jc w:val="left"/>
      <w:wordWrap w:val="false"/>
      <w:ind w:left="0" w:hanging="0"/>
      <w:widowControl w:val="false"/>
      <w:rPr/>
    </w:pPr>
  </w:style>
  <w:style w:type="paragraph" w:customStyle="1" w:styleId="Para37">
    <w:name w:val="ParaAttribute37"/>
    <w:pPr>
      <w:jc w:val="left"/>
      <w:wordWrap w:val="false"/>
      <w:ind w:left="0" w:hanging="0"/>
      <w:widowControl w:val="false"/>
      <w:rPr/>
    </w:pPr>
  </w:style>
  <w:style w:type="paragraph" w:customStyle="1" w:styleId="Para38">
    <w:name w:val="ParaAttribute38"/>
    <w:pPr>
      <w:jc w:val="left"/>
      <w:wordWrap w:val="false"/>
      <w:ind w:left="0" w:hanging="0"/>
      <w:widowControl w:val="false"/>
      <w:rPr/>
    </w:pPr>
  </w:style>
  <w:style w:type="paragraph" w:customStyle="1" w:styleId="Para39">
    <w:name w:val="ParaAttribute39"/>
    <w:pPr>
      <w:jc w:val="left"/>
      <w:wordWrap w:val="false"/>
      <w:ind w:left="0" w:hanging="0"/>
      <w:widowControl w:val="false"/>
      <w:rPr/>
    </w:pPr>
  </w:style>
  <w:style w:type="paragraph" w:customStyle="1" w:styleId="Para40">
    <w:name w:val="ParaAttribute40"/>
    <w:pPr>
      <w:jc w:val="left"/>
      <w:wordWrap w:val="false"/>
      <w:ind w:left="0" w:hanging="0"/>
      <w:widowControl w:val="false"/>
      <w:rPr/>
    </w:pPr>
  </w:style>
  <w:style w:type="paragraph" w:customStyle="1" w:styleId="Para41">
    <w:name w:val="ParaAttribute41"/>
    <w:pPr>
      <w:jc w:val="both"/>
      <w:wordWrap w:val="false"/>
      <w:ind w:left="0" w:hanging="0"/>
      <w:rPr/>
    </w:pPr>
  </w:style>
  <w:style w:type="paragraph" w:customStyle="1" w:styleId="Para42">
    <w:name w:val="ParaAttribute42"/>
    <w:pPr>
      <w:jc w:val="both"/>
      <w:wordWrap w:val="false"/>
      <w:ind w:left="0" w:hanging="0"/>
      <w:rPr/>
    </w:pPr>
  </w:style>
  <w:style w:type="paragraph" w:customStyle="1" w:styleId="Para43">
    <w:name w:val="ParaAttribute43"/>
    <w:pPr>
      <w:spacing w:after="200"/>
      <w:jc w:val="left"/>
      <w:wordWrap w:val="false"/>
      <w:ind w:left="-142" w:firstLine="0"/>
      <w:rPr/>
    </w:pPr>
  </w:style>
  <w:style w:type="character" w:customStyle="1" w:styleId="Character0">
    <w:name w:val="CharAttribute0"/>
    <w:rPr>
      <w:rFonts w:ascii="Calibri" w:eastAsia="Calibri"/>
      <w:sz w:val="22"/>
    </w:rPr>
  </w:style>
  <w:style w:type="character" w:customStyle="1" w:styleId="Character1">
    <w:name w:val="CharAttribute1"/>
    <w:rPr>
      <w:rFonts w:ascii="바탕" w:eastAsia="바탕"/>
    </w:rPr>
  </w:style>
  <w:style w:type="character" w:customStyle="1" w:styleId="Character2">
    <w:name w:val="CharAttribute2"/>
    <w:rPr>
      <w:rFonts w:ascii="바탕" w:eastAsia="바탕"/>
    </w:rPr>
  </w:style>
  <w:style w:type="character" w:customStyle="1" w:styleId="Character3">
    <w:name w:val="CharAttribute3"/>
    <w:rPr>
      <w:rFonts w:ascii="Constantia" w:eastAsia="Constantia"/>
      <w:sz w:val="36"/>
    </w:rPr>
  </w:style>
  <w:style w:type="character" w:customStyle="1" w:styleId="Character4">
    <w:name w:val="CharAttribute4"/>
    <w:rPr>
      <w:rFonts w:ascii="Andalus" w:eastAsia="Andalus"/>
      <w:sz w:val="96"/>
    </w:rPr>
  </w:style>
  <w:style w:type="character" w:customStyle="1" w:styleId="Character5">
    <w:name w:val="CharAttribute5"/>
    <w:rPr>
      <w:rFonts w:ascii="Constantia" w:eastAsia="Constantia"/>
      <w:sz w:val="36"/>
    </w:rPr>
  </w:style>
  <w:style w:type="character" w:customStyle="1" w:styleId="Character6">
    <w:name w:val="CharAttribute6"/>
    <w:rPr>
      <w:rFonts w:ascii="Andalus" w:eastAsia="Andalus"/>
      <w:sz w:val="96"/>
    </w:rPr>
  </w:style>
  <w:style w:type="character" w:customStyle="1" w:styleId="Character7">
    <w:name w:val="CharAttribute7"/>
    <w:rPr>
      <w:rFonts w:ascii="Andalus" w:eastAsia="Andalus"/>
      <w:sz w:val="72"/>
    </w:rPr>
  </w:style>
  <w:style w:type="character" w:customStyle="1" w:styleId="Character8">
    <w:name w:val="CharAttribute8"/>
    <w:rPr>
      <w:rFonts w:ascii="Andalus" w:eastAsia="Andalus"/>
      <w:sz w:val="72"/>
    </w:rPr>
  </w:style>
  <w:style w:type="character" w:customStyle="1" w:styleId="Character9">
    <w:name w:val="CharAttribute9"/>
    <w:rPr>
      <w:rFonts w:ascii="Andalus" w:eastAsia="Andalus"/>
      <w:b/>
      <w:sz w:val="36"/>
    </w:rPr>
  </w:style>
  <w:style w:type="character" w:customStyle="1" w:styleId="Character10">
    <w:name w:val="CharAttribute10"/>
    <w:rPr>
      <w:rFonts w:ascii="Andalus" w:eastAsia="Andalus"/>
      <w:b/>
      <w:sz w:val="36"/>
    </w:rPr>
  </w:style>
  <w:style w:type="character" w:customStyle="1" w:styleId="Character11">
    <w:name w:val="CharAttribute11"/>
    <w:rPr>
      <w:rFonts w:ascii="Constantia" w:eastAsia="Constantia"/>
      <w:sz w:val="72"/>
    </w:rPr>
  </w:style>
  <w:style w:type="character" w:customStyle="1" w:styleId="Character12">
    <w:name w:val="CharAttribute12"/>
    <w:rPr>
      <w:rFonts w:ascii="Constantia" w:eastAsia="Constantia"/>
      <w:sz w:val="72"/>
    </w:rPr>
  </w:style>
  <w:style w:type="character" w:customStyle="1" w:styleId="Character13">
    <w:name w:val="CharAttribute13"/>
    <w:rPr>
      <w:rFonts w:ascii="Georgia" w:eastAsia="Georgia"/>
      <w:sz w:val="96"/>
    </w:rPr>
  </w:style>
  <w:style w:type="character" w:customStyle="1" w:styleId="Character14">
    <w:name w:val="CharAttribute14"/>
    <w:rPr>
      <w:rFonts w:ascii="Candara" w:eastAsia="Constantia"/>
      <w:sz w:val="32"/>
    </w:rPr>
  </w:style>
  <w:style w:type="character" w:customStyle="1" w:styleId="Character15">
    <w:name w:val="CharAttribute15"/>
    <w:rPr>
      <w:rFonts w:ascii="Candara" w:eastAsia="Candara"/>
      <w:sz w:val="32"/>
    </w:rPr>
  </w:style>
  <w:style w:type="character" w:customStyle="1" w:styleId="Character16">
    <w:name w:val="CharAttribute16"/>
    <w:rPr>
      <w:rFonts w:ascii="Candara" w:eastAsia="Candara"/>
      <w:i/>
      <w:sz w:val="32"/>
    </w:rPr>
  </w:style>
  <w:style w:type="character" w:customStyle="1" w:styleId="Character17">
    <w:name w:val="CharAttribute17"/>
    <w:rPr>
      <w:rFonts w:ascii="Constantia" w:eastAsia="Constantia"/>
      <w:b/>
      <w:sz w:val="22"/>
    </w:rPr>
  </w:style>
  <w:style w:type="character" w:customStyle="1" w:styleId="Character18">
    <w:name w:val="CharAttribute18"/>
    <w:rPr>
      <w:rFonts w:ascii="Constantia" w:eastAsia="Constantia"/>
      <w:b/>
      <w:sz w:val="22"/>
    </w:rPr>
  </w:style>
  <w:style w:type="character" w:customStyle="1" w:styleId="Character19">
    <w:name w:val="CharAttribute19"/>
    <w:rPr>
      <w:rFonts w:ascii="Constantia" w:eastAsia="Constantia"/>
      <w:sz w:val="22"/>
    </w:rPr>
  </w:style>
  <w:style w:type="character" w:customStyle="1" w:styleId="Character20">
    <w:name w:val="CharAttribute20"/>
    <w:rPr>
      <w:rFonts w:ascii="Constantia" w:eastAsia="Constantia"/>
      <w:sz w:val="22"/>
    </w:rPr>
  </w:style>
  <w:style w:type="character" w:customStyle="1" w:styleId="Character21">
    <w:name w:val="CharAttribute21"/>
    <w:rPr>
      <w:rFonts w:ascii="Constantia" w:eastAsia="Constantia"/>
      <w:i/>
      <w:sz w:val="22"/>
    </w:rPr>
  </w:style>
  <w:style w:type="character" w:customStyle="1" w:styleId="Character22">
    <w:name w:val="CharAttribute22"/>
    <w:rPr>
      <w:rFonts w:ascii="Calibri" w:eastAsia="Calibri"/>
      <w:sz w:val="22"/>
    </w:rPr>
  </w:style>
  <w:style w:type="character" w:customStyle="1" w:styleId="Character23">
    <w:name w:val="CharAttribute23"/>
    <w:rPr>
      <w:rFonts w:ascii="Constantia" w:eastAsia="Constantia"/>
      <w:i/>
      <w:sz w:val="22"/>
    </w:rPr>
  </w:style>
  <w:style w:type="character" w:customStyle="1" w:styleId="Character24">
    <w:name w:val="CharAttribute24"/>
    <w:rPr>
      <w:rFonts w:ascii="Constantia" w:eastAsia="Constantia"/>
      <w:i/>
      <w:b/>
      <w:sz w:val="22"/>
    </w:rPr>
  </w:style>
  <w:style w:type="character" w:customStyle="1" w:styleId="Character25">
    <w:name w:val="CharAttribute25"/>
    <w:rPr>
      <w:rFonts w:ascii="Verdana" w:eastAsia="Verdana"/>
    </w:rPr>
  </w:style>
  <w:style w:type="character" w:customStyle="1" w:styleId="Character26">
    <w:name w:val="CharAttribute26"/>
    <w:rPr>
      <w:rFonts w:ascii="Verdana" w:eastAsia="바탕"/>
      <w:b/>
    </w:rPr>
  </w:style>
  <w:style w:type="character" w:customStyle="1" w:styleId="Character27">
    <w:name w:val="CharAttribute27"/>
    <w:rPr>
      <w:rFonts w:ascii="Verdana" w:eastAsia="Verdana"/>
      <w:b/>
    </w:rPr>
  </w:style>
  <w:style w:type="character" w:customStyle="1" w:styleId="Character28">
    <w:name w:val="CharAttribute28"/>
    <w:rPr>
      <w:rFonts w:ascii="Constantia" w:eastAsia="바탕"/>
      <w:b/>
      <w:sz w:val="22"/>
    </w:rPr>
  </w:style>
  <w:style w:type="character" w:customStyle="1" w:styleId="Character29">
    <w:name w:val="CharAttribute29"/>
    <w:rPr>
      <w:rFonts w:ascii="Candara" w:eastAsia="Constantia"/>
      <w:sz w:val="22"/>
    </w:rPr>
  </w:style>
  <w:style w:type="character" w:customStyle="1" w:styleId="Character30">
    <w:name w:val="CharAttribute30"/>
    <w:rPr>
      <w:rFonts w:ascii="Candara" w:eastAsia="바탕"/>
      <w:b/>
      <w:sz w:val="22"/>
    </w:rPr>
  </w:style>
  <w:style w:type="character" w:customStyle="1" w:styleId="Character31">
    <w:name w:val="CharAttribute31"/>
    <w:rPr>
      <w:rFonts w:ascii="Candara" w:eastAsia="바탕"/>
      <w:sz w:val="22"/>
    </w:rPr>
  </w:style>
  <w:style w:type="character" w:customStyle="1" w:styleId="Character32">
    <w:name w:val="CharAttribute32"/>
    <w:rPr>
      <w:rFonts w:ascii="Book Antiqua" w:eastAsia="Constantia"/>
      <w:sz w:val="22"/>
    </w:rPr>
  </w:style>
  <w:style w:type="character" w:customStyle="1" w:styleId="Character33">
    <w:name w:val="CharAttribute33"/>
    <w:rPr>
      <w:rFonts w:ascii="Candara" w:eastAsia="바탕"/>
      <w:i/>
      <w:sz w:val="22"/>
    </w:rPr>
  </w:style>
  <w:style w:type="character" w:customStyle="1" w:styleId="Character34">
    <w:name w:val="CharAttribute34"/>
    <w:rPr>
      <w:rFonts w:ascii="Candara" w:eastAsia="바탕"/>
      <w:i/>
      <w:b/>
      <w:sz w:val="22"/>
    </w:rPr>
  </w:style>
  <w:style w:type="character" w:customStyle="1" w:styleId="Character35">
    <w:name w:val="CharAttribute35"/>
    <w:rPr>
      <w:rFonts w:ascii="Book Antiqua" w:eastAsia="Verdana"/>
    </w:rPr>
  </w:style>
  <w:style w:type="character" w:customStyle="1" w:styleId="Character36">
    <w:name w:val="CharAttribute36"/>
    <w:rPr>
      <w:rFonts w:ascii="Candara" w:eastAsia="바탕"/>
      <w:sz w:val="22"/>
    </w:rPr>
  </w:style>
  <w:style w:type="character" w:customStyle="1" w:styleId="Character37">
    <w:name w:val="CharAttribute37"/>
    <w:rPr>
      <w:rFonts w:ascii="Constantia" w:eastAsia="바탕"/>
      <w:sz w:val="22"/>
    </w:rPr>
  </w:style>
  <w:style w:type="character" w:customStyle="1" w:styleId="Character38">
    <w:name w:val="CharAttribute38"/>
    <w:rPr>
      <w:rFonts w:ascii="Candara" w:eastAsia="Constantia"/>
      <w:i/>
      <w:b/>
      <w:sz w:val="22"/>
    </w:rPr>
  </w:style>
  <w:style w:type="character" w:customStyle="1" w:styleId="Character39">
    <w:name w:val="CharAttribute39"/>
    <w:rPr>
      <w:rFonts w:ascii="Candara" w:eastAsia="Candara"/>
      <w:b/>
      <w:sz w:val="22"/>
    </w:rPr>
  </w:style>
  <w:style w:type="character" w:customStyle="1" w:styleId="Character40">
    <w:name w:val="CharAttribute40"/>
    <w:rPr>
      <w:rFonts w:ascii="Candara" w:eastAsia="Candara"/>
      <w:sz w:val="22"/>
    </w:rPr>
  </w:style>
  <w:style w:type="character" w:customStyle="1" w:styleId="Character41">
    <w:name w:val="CharAttribute41"/>
    <w:rPr>
      <w:rFonts w:ascii="Candara" w:eastAsia="Candara"/>
      <w:sz w:val="22"/>
    </w:rPr>
  </w:style>
  <w:style w:type="character" w:customStyle="1" w:styleId="Character42">
    <w:name w:val="CharAttribute42"/>
    <w:rPr>
      <w:rFonts w:ascii="Candara" w:eastAsia="Candara"/>
      <w:i/>
      <w:sz w:val="22"/>
    </w:rPr>
  </w:style>
  <w:style w:type="character" w:customStyle="1" w:styleId="Character43">
    <w:name w:val="CharAttribute43"/>
    <w:rPr>
      <w:rFonts w:ascii="바탕" w:eastAsia="바탕"/>
      <w:sz w:val="18"/>
    </w:rPr>
  </w:style>
  <w:style w:type="character" w:customStyle="1" w:styleId="Character44">
    <w:name w:val="CharAttribute44"/>
    <w:rPr>
      <w:rFonts w:ascii="Constantia" w:eastAsia="Constantia"/>
      <w:b/>
      <w:sz w:val="22"/>
    </w:rPr>
  </w:style>
  <w:style w:type="character" w:customStyle="1" w:styleId="Character45">
    <w:name w:val="CharAttribute45"/>
    <w:rPr>
      <w:rFonts w:ascii="Constantia" w:eastAsia="Constantia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image" Target="media/image2.jpeg"></Relationship><Relationship Id="rId7" Type="http://schemas.openxmlformats.org/officeDocument/2006/relationships/image" Target="media/image1.jpeg"></Relationship><Relationship Id="rId8" Type="http://schemas.openxmlformats.org/officeDocument/2006/relationships/image" Target="media/image3.jpeg"></Relationship><Relationship Id="rId9" Type="http://schemas.openxmlformats.org/officeDocument/2006/relationships/image" Target="media/image1.jpeg"></Relationship><Relationship Id="rId10" Type="http://schemas.openxmlformats.org/officeDocument/2006/relationships/image" Target="media/image4.jpeg"></Relationship><Relationship Id="rId11" Type="http://schemas.openxmlformats.org/officeDocument/2006/relationships/image" Target="media/image1.jpeg"></Relationship><Relationship Id="rId12" Type="http://schemas.openxmlformats.org/officeDocument/2006/relationships/image" Target="media/image5.jpeg"></Relationship><Relationship Id="rId13" Type="http://schemas.openxmlformats.org/officeDocument/2006/relationships/image" Target="media/image1.jpeg"></Relationship><Relationship Id="rId14" Type="http://schemas.microsoft.com/office/2007/relationships/stylesWithEffects" Target="stylesWithEffects.xml"></Relationship><Relationship Id="rId15" Type="http://schemas.openxmlformats.org/officeDocument/2006/relationships/comments" Target="comments.xml"></Relationship><Relationship Id="rId1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14928</Characters>
  <CharactersWithSpaces>0</CharactersWithSpaces>
  <Company>Luffi</Company>
  <DocSecurity>0</DocSecurity>
  <HyperlinksChanged>false</HyperlinksChanged>
  <Lines>105</Lines>
  <LinksUpToDate>false</LinksUpToDate>
  <Pages>13</Pages>
  <Paragraphs>29</Paragraphs>
  <Words>2301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Luffi</dc:creator>
  <cp:lastModifiedBy>Nombre de usuario</cp:lastModifiedBy>
  <dcterms:modified xsi:type="dcterms:W3CDTF">2015-09-27T21:53:00Z</dcterms:modified>
</cp:coreProperties>
</file>